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Жуков о мобилизации промышленности в ВОВ</w:t>
      </w:r>
    </w:p>
    <w:p>
      <w:pPr/>
      <w:r>
        <w:t>2018-06-22</w:t>
      </w:r>
    </w:p>
    <w:p>
      <w:pPr/>
      <w:r>
        <w:t>4 мин. на чтение</w:t>
      </w:r>
    </w:p>
    <w:p>
      <w:r>
        <w:t>“Уже 23 июня были введены в действие те мобилизационные планы, которые были разработаны раньше, в частности по производству боеприпасов. Наркоматы получили указания об увеличении выпуска танков, орудий, самолетов и других видов военной техники. Через неделю правительство отменило ранее действовавший план третьего квартала 1941 года и утвердило мобилизационный народнохозяйственный план на третий квартал, который предусматривал более чем на четверть увеличение выпуска военной техники.</w:t>
      </w:r>
    </w:p>
    <w:p>
      <w:r>
        <w:t>События, однако, показали, что этого было мало. Тогда комиссия под председательством Н. А. Вознесенского разработала новый, еще более напряженный военно-хозяйственный план на четвертый квартал 1941 года. Опираясь на производственные резервы, заложенные до войны, правительство установило на 1942 год план форсированного развития районов Поволжья, Урала, Западной Сибири, Казахстана и Средней Азии. В переводе всего народного хозяйства на военные рельсы этим районам суждено было потом сыграть выдающуюся роль.</w:t>
      </w:r>
    </w:p>
    <w:p>
      <w:r>
        <w:t>Перестраивая народное хозяйство на обслуживание нужд войны, партия исходила из указания В. И. Ленина о том, что для ведения войны по-настоящему необходим крепкий, организованный тыл, бесперебойно и в достаточном количестве снабжающий фронт подготовленными резервами, вооружением, продовольствием.</w:t>
      </w:r>
      <w:r>
        <w:br/>
      </w:r>
      <w:r>
        <w:br/>
        <w:t>Началась перестройка промышленности и транспорта, перераспределение материальных и людских ресурсов, мобилизация сельского хозяйства на нужды войны. Тысячи заводов, только вчера выпускавших продукцию мирного назначения, сегодня переключались на производство боеприпасов и военной техники.</w:t>
      </w:r>
    </w:p>
    <w:p>
      <w:r>
        <w:t>Машиностроительные, станкостроительные заводы срочно перестраивались на производство танков и самолетов, на металлургических заводах принимались меры для организации массового выпуска бронированного листа, снарядных заготовок, высококачественных сталей.</w:t>
      </w:r>
    </w:p>
    <w:p>
      <w:r>
        <w:t>Моторы и генераторы к танкам, миноискатели, звукоулавливатели, радиолокационное оборудование должны были теперь поступать и с предприятий радио— и электропромышленности. Авиационный бензин и горючее для танков и кораблей становились главными в продукции нефтеперерабатывающих заводов. Взрыватели для снарядов ставились на конвейер вместо часовых приборов. Разбитые бронепоезда отправлялись в железнодорожные мастерские.</w:t>
      </w:r>
    </w:p>
    <w:p>
      <w:r>
        <w:t>Противник захватил важнейшие экономические районы, парализовал мобилизацию в ряде бывших военных округов: миллионы советских людей, огромные материальные ценности остались в тылу врага. Резко упало производство стратегических материалов, чугуна, стали, проката, электроэнергии. Угроза нависла над новыми индустриальными центрами.</w:t>
      </w:r>
    </w:p>
    <w:p>
      <w:r>
        <w:t>Необходимо было предпринять нечто чрезвычайное, чтобы поднять с места уцелевшие заводы, передвинуть их на восток, объединить с действующими там предприятиями и, опираясь на эту часть страны, навалиться на врага, остановить его, опрокинуть.</w:t>
      </w:r>
    </w:p>
    <w:p>
      <w:r>
        <w:t>Развернулась работа, по масштабам и характеру своему невиданная в истории. 24 июня постановлением ЦК ВКП(б) и СНК СССР был создан Совет по эвакуации, председателем которого был назначен Н. М. Шверник, а заместителями — А. Н. Косыгин и М. Г. Первухин. В наркоматах были образованы бюро и комитеты по эвакуации. Более полутора тысяч предприятий, преимущественно крупных, военных, было эвакуировано в кратчайшие сроки—с июля по ноябрь 1941 года — и быстро вновь возвращено к жизни. В то же время непрерывным потоком, днем и ночью на запад и юго-запад двигались эшелоны с войсками и оружием.</w:t>
      </w:r>
    </w:p>
    <w:p>
      <w:r>
        <w:t>Теперь, спустя более тридцати лет, трудно даже представить себе, сколько сил, напряжения и героизма стоила нашему народу перестройка всей жизнедеятельности страны на военные рельсы с целью разгрома вражеских сил.</w:t>
      </w:r>
    </w:p>
    <w:p>
      <w:r>
        <w:t>Приверженцы капиталистического строя не могли понять, как нашему правительству удалось осуществить в столь крупных масштабах демонтаж и перебазирование крупнейших экономических комплексов. В преимуществе социалистического строя, основанного на общественной народной собственности, и лежит ответ на загадку «русского чуда», над разрешением которой до сих пор бьются наши идеологические противники.</w:t>
      </w:r>
    </w:p>
    <w:p>
      <w:r>
        <w:t>Развитие военной экономики на востоке страны — на Урале, в Сибири, Заволжье и в других восточных районах шло двумя путями: всемерное ускорение уже начатых строительством предприятий, которые к началу войны не были закончены, и ускоренный монтаж эвакуированных.</w:t>
      </w:r>
    </w:p>
    <w:p>
      <w:r>
        <w:t>На крупнейших предприятиях Свердловской, Курганской, Пермской, Челябинской и других областей под руководством партийных органов шла гигантская работа.</w:t>
      </w:r>
    </w:p>
    <w:p>
      <w:r>
        <w:t>За два-три месяца создавались огромные предприятия. Еще не закончилась стройка, а с завода прямо на фронт шла военная продукция: танки, самолеты, пушки, минометы, снаряды и много другой техники и вооружения. Работали так, что уровень</w:t>
      </w:r>
      <w:r>
        <w:br/>
      </w:r>
      <w:r>
        <w:br/>
        <w:t>производства не только не падал, а, наоборот, все время возрастал.</w:t>
      </w:r>
    </w:p>
    <w:p>
      <w:r>
        <w:t>Здесь сказались итоги воспитательной работы партии в предвоенные годы, особенно большая творческая работа партийных организаций на предприятиях. Недаром Геббельс в январе 1943 года заявил: «Кажется каким-то чудом, что из обширных степей России появлялись все новые массы людей и техники, как будто какой-то великий волшебник лепил из уральской глины большевистских людей и технику в любом количестве».</w:t>
      </w:r>
    </w:p>
    <w:p>
      <w:r>
        <w:t>Огромную организационную работу провел, в частности, Челябинский обком ВКП(б) под руководством первого секретаря Н. С. Патоличева. Человек большой энергии, высоких организаторских способностей, Николай Семенович много сил и творческой энергии отдал перестройке работы промышленных предприятий области, организации четкой взаимосвязи их между собой. Его неутомимость в достижении задач, поставленных партией, не раз отмечалась правительством и приводилась в пример другим И. В. Сталиным.</w:t>
      </w:r>
    </w:p>
    <w:p>
      <w:r>
        <w:t>Высокие показатели были достигнуты на Челябинском тракторном заводе, в состав которого влился вывезенный из Ленинграда филиал Путиловского завода. Конструкторы танков [296] Ж. Я. Котин и Н. Л. Духов сумели через месяц после развертывания привезенного из Ленинграда оборудования дать фронту первую партию Т-34, а в дальнейшем сконструировали тяжелый танк ИС, который значительно превосходил немецкие «тигры».</w:t>
      </w:r>
    </w:p>
    <w:p>
      <w:r>
        <w:t>Придавая особо важное значение бронетанковым войскам, Государственный Комитет Обороны постановил организовать производство танков также и в Горьком, на Сормовском судостроительном заводе. Я вспоминаю, как в конце первой недели войны ГКО направил наркома танковой промышленности — заместителя председателя СНК В. А. Малышева в Горький с заданием срочно организовать на судостроительном заводе «Красное Сормово» производство танков Т-34. При энергичной поддержке Горьковского обкома и горкома коллективом завода эта задача была решена в самые короткие сроки.</w:t>
      </w:r>
      <w:r>
        <w:br/>
      </w:r>
      <w:r>
        <w:br/>
        <w:t>В октябре 1941 года, когда мне была поручена операция по обороне Москвы, мы начали получать с Сормовского завода первые танки Т-34. Эта помощь пришла вовремя и сыграла большую роль в битве за Москву. В последующем завод «Красное Сормово» наращивал темпы производства танков и улучшал их качество.</w:t>
      </w:r>
    </w:p>
    <w:p>
      <w:r>
        <w:t>В начале ноября 1944 года завод модернизировал танк, оснастив его литой башней и пушкой модели конструктора В. Г. Грабина. Вслед за Сормовским заводом танки новой конструкции стали производить и другие заводы.</w:t>
      </w:r>
    </w:p>
    <w:p>
      <w:r>
        <w:t>В ходе войны стране потребовалось сформировать многие сотни различных частей и соединений, вооружить и снабдить их всем необходимым, а также действующие войска на фронтах огромным количеством различного наземного, воздушного и военно-морского высококачественного вооружения и боевой техники.</w:t>
      </w:r>
    </w:p>
    <w:p>
      <w:r>
        <w:t>Все это давал советский тыл, наш советский народ, работавший не зная отдыха, находясь зачастую на полуголодном продовольственном пайке”.</w:t>
      </w:r>
    </w:p>
    <w:p>
      <w:r>
        <w:rPr>
          <w:b/>
        </w:rPr>
        <w:t>– Г.К.Жуков, “Воспоминания и размышления”.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