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Жители Германии отказываются от церкви</w:t>
      </w:r>
    </w:p>
    <w:p>
      <w:pPr/>
      <w:r>
        <w:t>2023-07-24</w:t>
      </w:r>
    </w:p>
    <w:p>
      <w:pPr/>
      <w:r>
        <w:t>1 мин. на чтение</w:t>
      </w:r>
    </w:p>
    <w:p>
      <w:r>
        <w:t xml:space="preserve">Всё больше людей в Германии </w:t>
      </w:r>
      <w:hyperlink r:id="rId9">
        <w:r>
          <w:rPr>
            <w:color w:val="0000FF"/>
            <w:u w:val="single"/>
          </w:rPr>
          <w:t>отказываются</w:t>
        </w:r>
      </w:hyperlink>
      <w:r>
        <w:t xml:space="preserve"> от церкви — меньше половины населения принадлежат к какой-либо из крупных действующих в стране христианских церквей.</w:t>
      </w:r>
    </w:p>
    <w:p>
      <w:r>
        <w:t>Согласно результатам репрезентативного опроса Института общественного мнения YouGov, три четверти жителей Германии — 74% — считают церковный налог устаревшим. Лишь 13% респондентов считают налог необходимым.</w:t>
      </w:r>
    </w:p>
    <w:p>
      <w:r>
        <w:t>Немецкая конференция епископов сообщила, что католическая церковь в Германии получила €6,8 млрд (690 млрд руб.) налогов в 2022 году. Евангелическая церковь получила €6,2 млрд (625 млрд руб.).</w:t>
      </w:r>
    </w:p>
    <w:p>
      <w:r>
        <w:t>Отмечается, что в настоящее время немцы массово покидают церковь. В прошлом году из католической церкви вышли полмиллиона человек, а из протестантской — 380 тыс. В настоящее время большинство жителей Германии не принадлежат ни к одной из основных христианских церквей.</w:t>
      </w:r>
    </w:p>
    <w:p>
      <w:r>
        <w:t>В современном обществе церковь, как и прочие подобные организации, существует лишь с целью контроля трудящихся масс, насаждая идеализм, которому свойственен консерватизм. Религии призывают смиренно терпеть и молиться в надежде, что проблемы решатся сами собой. Церкви, как и представители бизнеса, занимаются вытягиванием прибыли из населения. Например, посредством введения церковного налога, сбора пожертвований и продажи всевозможных религиозных атрибутов.</w:t>
      </w:r>
    </w:p>
    <w:p>
      <w:r>
        <w:t>Карл Маркс ещё более 150 лет назад раскрыл сущность религии:</w:t>
      </w:r>
    </w:p>
    <w:p>
      <w:pPr>
        <w:pStyle w:val="IntenseQuote"/>
      </w:pPr>
      <w:r>
        <w:t>"Религия — это вздох угнетенной твари, сердце бессердечного мира, дух бездушных порядков. Религия есть Опиум Народа."</w:t>
      </w:r>
      <w:r>
        <w:t>(К. Маркс, «К критике гегелевской философии права», 1843 г.)</w:t>
      </w:r>
    </w:p>
    <w:p>
      <w:r>
        <w:t>Источник</w:t>
      </w:r>
      <w:r>
        <w:rPr>
          <w:i/>
        </w:rPr>
        <w:t xml:space="preserve">: </w:t>
      </w:r>
      <w:r>
        <w:t xml:space="preserve">Красная Весна — </w:t>
      </w:r>
      <w:hyperlink r:id="rId9">
        <w:r>
          <w:rPr>
            <w:color w:val="0000FF"/>
            <w:u w:val="single"/>
          </w:rPr>
          <w:t>«В Германии всё больше людей отказываются от церкви»</w:t>
        </w:r>
      </w:hyperlink>
      <w:r>
        <w:t xml:space="preserve"> от  17 июля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ossaprimavera.ru/news/edf98755#:~:text=%D0%9B%D0%B8%D1%88%D1%8C%2013%25%20%D1%80%D0%B5%D1%81%D0%BF%D0%BE%D0%BD%D0%B4%D0%B5%D0%BD%D1%82%D0%BE%D0%B2%20%D1%81%D1%87%D0%B8%D1%82%D0%B0%D1%8E%D1%82%20%D0%BD%D0%B0%D0%BB%D0%BE%D0%B3,(625%20%D0%BC%D0%BB%D1%80%D0%B4%20%D1%80%D1%83%D0%B1.)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