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Западная Европа столкнулась с сильнейшей жарой с 1757 года</w:t>
      </w:r>
    </w:p>
    <w:p>
      <w:pPr/>
      <w:r>
        <w:t>2022-07-19</w:t>
      </w:r>
    </w:p>
    <w:p>
      <w:pPr/>
      <w:r>
        <w:t>3 мин. на чтение</w:t>
      </w:r>
    </w:p>
    <w:p>
      <w:r>
        <w:t>В течение этой недели температура по всей Западной Европе, вероятно, будет одной из самых высоких за всю историю наблюдений, причем на большей части юга Англии, а также на севере и западе Франции достигнет или превысит 40°C, а температура в некоторых частях Испании достигнет 49°C, по некоторым прогнозам.</w:t>
      </w:r>
      <w:r/>
    </w:p>
    <w:p>
      <w:r>
        <w:t>Большинство западноевропейских городов, предприятий и инфраструктуры построены для умеренного климата и, как ожидается, столкнутся с серьезными проблемами во время жары. Железные дороги могут быть подвержены деформации, асфальтовые дороги могут начать плавиться, выработка электроэнергии сократится, угроза лесных пожаров возрастет, урожайность снизится, возможна нехватка воды, а число заболеваний, связанных с жарой, возрастет.</w:t>
      </w:r>
    </w:p>
    <w:p>
      <w:r>
        <w:t>Аномальная жара в Европе в 2003 году привела к более чем 72 000 смертей (почти 15 000 в одном только Париже) и, по некоторым оценкам, к сокращению производства пшеницы на 10% из-за неурожая по всей Европе. Эта волна жары, вероятно, будет более сильной и произойдет во время глобального дефицита пшеницы.</w:t>
      </w:r>
    </w:p>
    <w:p>
      <w:r>
        <w:t xml:space="preserve">Подобные события, которые раньше считались аномальными явлениями, становятся все более привычными. Это связано с продолжающимся климатическим кризисом, вызванным глобальным потеплением, которое является </w:t>
      </w:r>
      <w:r>
        <w:rPr>
          <w:b/>
        </w:rPr>
        <w:t>продуктом современного капиталистического общества.</w:t>
      </w:r>
    </w:p>
    <w:p>
      <w:r>
        <w:t xml:space="preserve">В </w:t>
      </w:r>
      <w:r>
        <w:rPr>
          <w:i/>
        </w:rPr>
        <w:t>“Капитале”</w:t>
      </w:r>
      <w:r>
        <w:t xml:space="preserve"> Маркс говорил о неутолимой “волчьей жажде прибавочного труда” капиталистов и, следовательно, об извлечении прибавочной стоимости, что соответствует все большему накоплению капитала. Этот процесс неизбежен и самовоспроизводится тем фактом, что капиталисты не существуют в вакууме, а вынуждены конкурировать друг с другом.</w:t>
      </w:r>
    </w:p>
    <w:p>
      <w:r>
        <w:t xml:space="preserve">“Концептуально </w:t>
      </w:r>
      <w:r>
        <w:rPr>
          <w:i/>
        </w:rPr>
        <w:t>конкуренция</w:t>
      </w:r>
      <w:r>
        <w:t xml:space="preserve"> – это не что иное, как </w:t>
      </w:r>
      <w:r>
        <w:rPr>
          <w:i/>
        </w:rPr>
        <w:t>внутренняя природа капитала</w:t>
      </w:r>
      <w:r>
        <w:t xml:space="preserve">, его сущностный характер, проявляющийся и реализующийся как взаимное взаимодействие многих капиталов друг с другом, внутренняя тенденция как внешняя необходимость.) (Капитал существует и может существовать только как множество капиталов, и поэтому его самоопределение проявляется как их взаимодействие друг с другом.)” – </w:t>
      </w:r>
      <w:r>
        <w:rPr>
          <w:i/>
        </w:rPr>
        <w:t>Маркс, Экономические рукописи</w:t>
      </w:r>
    </w:p>
    <w:p>
      <w:r>
        <w:t xml:space="preserve">“Современное буржуазное общество с его отношениями производства, обмена и собственности, общество, создавшее такие гигантские средства производства и обмена, подобно колдуну, который больше не в состоянии контролировать силы преисподней, которых он призвал своими заклинаниями”. – </w:t>
      </w:r>
      <w:r>
        <w:rPr>
          <w:i/>
        </w:rPr>
        <w:t>Маркс и Энгельс, “Манифест коммунистической партии”.</w:t>
      </w:r>
    </w:p>
    <w:p>
      <w:r>
        <w:t xml:space="preserve">“…всякий прогресс в капиталистическом сельском хозяйстве есть прогресс в искусстве не только ограбления рабочего, но и ограбления почвы; всякий прогресс в повышении плодородия почвы на данный момент времени есть прогресс в уничтожении долговременных источников этого плодородия. Чем больше страна начинает свое развитие на фундаменте современной промышленности, как, например, Соединенные Штаты, тем быстрее происходит этот процесс разрушения. Капиталистическое производство, следовательно, развивает технологию и объединение различных процессов в общественное целое только путем истощения первоначальных источников всего богатства — почвы и рабочего”. – </w:t>
      </w:r>
      <w:r>
        <w:rPr>
          <w:i/>
        </w:rPr>
        <w:t>Маркс, “Капитал”, Том первый, Глава 15</w:t>
      </w:r>
    </w:p>
    <w:p>
      <w:r>
        <w:t>Из-за этого, по сути, никто не контролирует капитализм как систему. Развитие и рост в конечном счете определяются не решениями отдельных капиталистов, а законом стоимости – ненасытной жаждой большей прибыли. Это агонизирующий способ производства, который разрушает два своих источника богатства (природу и людей), чтобы сохранить себя. Масштабы необходимых изменений и сроки преобразований, необходимых для борьбы с климатическим кризисом, невозможны при капитализме, но не являются беспрецедентными в истории. Как при строительстве социализма, с электрификацией страны, индустриализацией, ликвидацией безграмотности и подготовкой к фашистскому вторжению, так и при последующих усилиях по восстановлению, Советский Союз смог достичь огромных по масштабу общественных преобразований за очень короткий промежуток времени. За этим стояло много факторов, но главным из них была плановая экономика. В результате развитие было ориентировано не на прибыль, а на потребности и желания масс трудящихся.</w:t>
      </w:r>
    </w:p>
    <w:p>
      <w:r>
        <w:t>Первые законы об охране природы были подписаны Лениным в 1921 году, об охране памятников природы, садов и парков. Ленин остро осознавал ущерб, который капитализм наносит миру природы, и сказал (как сообщается в воспоминаниях Максима Горького): “Вы могли бы написать роман для рабочих на тему того, как хищники капитализма грабили землю, растрачивая всю нефть, все железо, дерево, весь уголь”. Даже в разгар индустриализации и социалистических преобразований, по словам историка Стефана Брейна, “Движение в защиту окружающей среды выжило и даже процветало в сталинском Советском Союзе, установив уровень защиты, не имеющий аналогов нигде в мире”. Далее он пишет:</w:t>
      </w:r>
    </w:p>
    <w:p>
      <w:r>
        <w:t>“…защита лесов, обусловленная гидрологическими соображениями, тем не менее оставалась защитой лесов. И что интересно, хотя в сталинскую эпоху она была продиктована скорее прагматическими, чем природоохранными соображениями, политика Сталина вывела миллионы гектаров из экономической эксплуатации и позволила оставить их более или менее нетронутыми, в соответствии с предположением, что сложные, дикие леса регулировали потоки воды и уменьшали иловую нагрузку более эффективно, чем управляемые леса. В результате можно сказать, что советская защита лесов была не только ресурсосберегающей, но и де-факто природоохранной” – “</w:t>
      </w:r>
      <w:r>
        <w:rPr>
          <w:i/>
        </w:rPr>
        <w:t>Сталинская защита природы”, Стивен Брейн.</w:t>
      </w:r>
    </w:p>
    <w:p>
      <w:r>
        <w:t>Следовательно, единственным выходом для человечества из климатических кризисов, навязанных ему капитализмом, являются социализм и “зелёные” планы реорганизации и реконструкции экономики на полностью устойчивой и социалистической основе. С современными производственными силами, компьютерными технологиями и сетями связи, основанными на Интернете, потенциал социалистического экономического планирования в десять раз больше, чем он был для социалистического блока в прошлом.</w:t>
      </w:r>
    </w:p>
    <w:p>
      <w:r>
        <w:t>Периоды жары в Европе, подобные тому, что ожидается на этой неделе, относительно незначительны по сравнению с тем, что ожидает нас в случае неудачи, и это даже не учитывая районы и регионы нашей планеты, которые пострадают гораздо сильнее, чем Европа, особенно Южная Азия и Африка к югу от Сахары.</w:t>
      </w:r>
    </w:p>
    <w:p>
      <w:r>
        <w:t>Источники:</w:t>
      </w:r>
    </w:p>
    <w:p>
      <w:hyperlink r:id="rId9">
        <w:r>
          <w:rPr>
            <w:color w:val="0000FF"/>
            <w:u w:val="single"/>
          </w:rPr>
          <w:t>https://www.accuweather.com/en/weather-forecasts/europe-heat-wave-could-be-worst-in-over-200-years/1216701</w:t>
        </w:r>
      </w:hyperlink>
    </w:p>
    <w:p>
      <w:hyperlink r:id="rId10">
        <w:r>
          <w:rPr>
            <w:color w:val="0000FF"/>
            <w:u w:val="single"/>
          </w:rPr>
          <w:t>https://assets.publishing.service.gov.uk/government/uploads/system/uploads/attachment_data/file/1091186/Heatwave_Plan_for_Engand_2022_July_2022.pdf</w:t>
        </w:r>
      </w:hyperlink>
    </w:p>
    <w:p>
      <w:hyperlink r:id="rId11">
        <w:r>
          <w:rPr>
            <w:color w:val="0000FF"/>
            <w:u w:val="single"/>
          </w:rPr>
          <w:t>https://reliefweb.int/sites/reliefweb.int/files/resources/Human%20Cost%20of%20Disasters%202000-2019%20Report%20-%20UN%20Office%20for%20Disaster%20Risk%20Reduction.pdf</w:t>
        </w:r>
      </w:hyperlink>
    </w:p>
    <w:p>
      <w:hyperlink r:id="rId12">
        <w:r>
          <w:rPr>
            <w:color w:val="0000FF"/>
            <w:u w:val="single"/>
          </w:rPr>
          <w:t>https://www.jstor.org/stable/20621169</w:t>
        </w:r>
      </w:hyperlink>
    </w:p>
    <w:p>
      <w:hyperlink r:id="rId13">
        <w:r>
          <w:rPr>
            <w:color w:val="0000FF"/>
            <w:u w:val="single"/>
          </w:rPr>
          <w:t>http://tehne.com/library/ozelenenie-sovetskih-gorodov-posobie-po-proektirovaniyu-m-1954</w:t>
        </w:r>
      </w:hyperlink>
    </w:p>
    <w:p>
      <w:hyperlink r:id="rId14">
        <w:r>
          <w:rPr>
            <w:color w:val="0000FF"/>
            <w:u w:val="single"/>
          </w:rPr>
          <w:t>http://september.media/archives/2934</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ccuweather.com/en/weather-forecasts/europe-heat-wave-could-be-worst-in-over-200-years/1216701" TargetMode="External"/><Relationship Id="rId10" Type="http://schemas.openxmlformats.org/officeDocument/2006/relationships/hyperlink" Target="https://assets.publishing.service.gov.uk/government/uploads/system/uploads/attachment_data/file/1091186/Heatwave_Plan_for_Engand_2022_July_2022.pdf" TargetMode="External"/><Relationship Id="rId11" Type="http://schemas.openxmlformats.org/officeDocument/2006/relationships/hyperlink" Target="https://reliefweb.int/sites/reliefweb.int/files/resources/Human%20Cost%20of%20Disasters%202000-2019%20Report%20-%20UN%20Office%20for%20Disaster%20Risk%20Reduction.pdf" TargetMode="External"/><Relationship Id="rId12" Type="http://schemas.openxmlformats.org/officeDocument/2006/relationships/hyperlink" Target="https://www.jstor.org/stable/20621169" TargetMode="External"/><Relationship Id="rId13" Type="http://schemas.openxmlformats.org/officeDocument/2006/relationships/hyperlink" Target="http://tehne.com/library/ozelenenie-sovetskih-gorodov-posobie-po-proektirovaniyu-m-1954" TargetMode="External"/><Relationship Id="rId14" Type="http://schemas.openxmlformats.org/officeDocument/2006/relationships/hyperlink" Target="http://september.media/archives/2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