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ЦБ заявили о возможном новом повышении ключевой ставки</w:t>
      </w:r>
    </w:p>
    <w:p>
      <w:pPr/>
      <w:r>
        <w:t>2023-09-08</w:t>
      </w:r>
    </w:p>
    <w:p>
      <w:pPr/>
      <w:r>
        <w:t>1 мин. на чтение</w:t>
      </w:r>
    </w:p>
    <w:p>
      <w:r>
        <w:t>В прошлом месяце Центробанк резко поднял ключевую ставку до 12 процентов. Объясняется эта мера необходимостью снизить инфляцию и поддержать падающий рубль.</w:t>
      </w:r>
    </w:p>
    <w:p>
      <w:r>
        <w:t>Увеличение ключевой ставки, такое резкое, — это сильный удар по закредитованной части населения, а это десятки миллионов людей. Не секрет, что многие россияне обложены кредитами, берут их от безысходности, когда нужно оплатить обучение, ремонт жилья или лечение. Эта весьма обширная категория людей несёт существенные финансовые потери, отдавая большую часть своих доходов в уплату процентов по займам.</w:t>
      </w:r>
    </w:p>
    <w:p>
      <w:r>
        <w:t xml:space="preserve">Уже принятых мер ЦБ показалось мало: ведутся </w:t>
      </w:r>
      <w:hyperlink r:id="rId9">
        <w:r>
          <w:rPr>
            <w:color w:val="0000FF"/>
            <w:u w:val="single"/>
          </w:rPr>
          <w:t>разговоры</w:t>
        </w:r>
      </w:hyperlink>
      <w:r>
        <w:t xml:space="preserve"> об ещё одном росте ключевой ставки. Впрочем, пока что это не выходит за рамки рассуждений.</w:t>
      </w:r>
    </w:p>
    <w:p>
      <w:r>
        <w:t>В действительности все эти действия идут прежде всего на пользу банкам, которые и без того сдирают с простого народа огромные проценты. И именно финансовую состояние банков стремится улучшить ЦБ, несмотря на их рекордные прибыли.</w:t>
      </w:r>
    </w:p>
    <w:p>
      <w:r>
        <w:t>Условия капитализма позволяют богатеть и развиваться прежде всего владельцам крупных капиталов, предпринимателям и банкирам. А те, кто зарабатывает на жизнь своим трудом, остаются за бортом. Виной всему рыночная экономика с присущим ей правом частной собственности, ревностно охраняемым государством.</w:t>
      </w:r>
    </w:p>
    <w:p>
      <w:r>
        <w:t>Только в условиях социализма, где банки и предприятия подчинены власти рабочих, нет финансовой кабалы, нет коллекторов и выброшенных на улицы нищих.</w:t>
      </w:r>
    </w:p>
    <w:p>
      <w:r>
        <w:t xml:space="preserve">Источник: Газета.ru - </w:t>
      </w:r>
      <w:hyperlink r:id="rId9">
        <w:r>
          <w:rPr>
            <w:color w:val="0000FF"/>
            <w:u w:val="single"/>
          </w:rPr>
          <w:t>«В ЦБ заявили о возможном новом повышении ключевой ставки»</w:t>
        </w:r>
      </w:hyperlink>
      <w:r>
        <w:t xml:space="preserve"> от 02 сентября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gazeta.ru/business/news/2023/09/02/21201320.shtml?utm_source=yxnews&amp;utm_medium=desktop&amp;upd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