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Новые законы против забастовок в Британии</w:t>
      </w:r>
    </w:p>
    <w:p>
      <w:pPr/>
      <w:r>
        <w:t>2022-12-14</w:t>
      </w:r>
    </w:p>
    <w:p>
      <w:pPr/>
      <w:r>
        <w:t>2 мин. на чтение</w:t>
      </w:r>
    </w:p>
    <w:p>
      <w:r>
        <w:t>В декабре в Великобритании профсоюзы организуют большое количество забастовок с целью повышения зарплат на фоне рекордной инфляции.</w:t>
      </w:r>
    </w:p>
    <w:p>
      <w:r>
        <w:t>Останавливают работу медсестры Англии, Уэльса и Северной Ирландии 15 и 20 числа под руководством RCN (Королевский колледж медсестер). RMT (Национальный профсоюз железнодорожников, морских и транспортных рабочих) 13-14, 16-17 декабря, а также 3-4 и 6-7 января выведет на акции протеста более 40 тыс. членов отраслевого профсоюза. К акции присоединятся адвокаты, сотрудники аэропортов, почты и других сфер экономики.</w:t>
      </w:r>
    </w:p>
    <w:p>
      <w:r>
        <w:t>Реакция буржуазного правительства Великобритании не заставила себя долго ждать. Под видом защиты  жителей страны от последствий забастовок, приводящих к перебоям в работе многих служб, премьер-министр Великобритании Риши Сунак пообещал ввести жесткие законы против последствий стачечного движения:</w:t>
      </w:r>
    </w:p>
    <w:p>
      <w:pPr>
        <w:pStyle w:val="IntenseQuote"/>
      </w:pPr>
      <w:r>
        <w:t>“Если лидеры профсоюзов продолжат вести себя неразумно, тогда это мой долг – принять меры, чтобы защитить жизни и средства к существованию британской общественности. Поэтому, господин спикер, с тех пор, как я стал премьер-министром, я работал над новыми жесткими законами, чтобы защитить людей от этих перебоев (из-за забастовок)”.</w:t>
      </w:r>
    </w:p>
    <w:p>
      <w:r>
        <w:t>Первой мишенью “жесткого закона” могут стать водители скорой помощи и медсестры Национальной службы здравоохранения (NHS). Однако буржуазная демократия, представленная парламентом, не может оперативно реагировать на общественную обстановку. В таких случаях класс буржуазии может прибегать к открытой диктатуре, вплоть до террористической.</w:t>
      </w:r>
    </w:p>
    <w:p>
      <w:r>
        <w:t>Британская общественность, как и все прочие в классовом обществе, не монолитна. Состоит общество из классов - антагонистов: эксплуататоров (бизнесменов, банкиров, торговцев) и эксплуатируемых (рабочих). Последние, в текущих условиях, могут улучшить свое общественное положение только путем коллективной борьбы в виде забастовок.</w:t>
      </w:r>
    </w:p>
    <w:p>
      <w:r>
        <w:t>Во время забастовок останавливается процесс производства, оказания услуг, что привлекает внимание общественности к проблемам трудящихся определенных профессий. Рабочие других профессий видят общие интересы с бастующими и присоединяются к движению. Таким образом формируется  классовая солидарность среди трудящихся различных профессий из разных сфер производства и услуг. У железнодорожников, медсестер, почтальонов и остальных рабочих общий классовый интерес — освобождение от гнета эксплуатации и классового неравенства. Следовательно, трудящиеся защищают свои жизни и жизни своих семей борясь за средства к существованию в виде зарплат.</w:t>
      </w:r>
    </w:p>
    <w:p>
      <w:r>
        <w:t>Забастовки являются экономической формой классовой борьбы. Буржуазия помимо экономической борьбы ведет борьбу политическую. Для ведения второй у господствующего класса есть инструмент в виде государства. Через институт государства путем принятия законов класс  имущих защищает средства своего существования. Законы буржуазных государств стоят на страже эксплуатации и хранят ее как зеницу ока.</w:t>
      </w:r>
    </w:p>
    <w:p>
      <w:r>
        <w:t>Следовательно, для освобождения от эксплуатации рабочим необходимо вести свою политическую борьбу для завоевания политического господства, чтобы в последующем использовать институт государства против эксплуататоров. Завоевание политического господства и общественной гегемонии происходит под руководством партии, построенной на принципах марксизма-ленинизма. На данном историческом этапе работа по партийному строительству является первоочередной задачей коммунистов.</w:t>
      </w:r>
    </w:p>
    <w:p>
      <w:r>
        <w:t xml:space="preserve">Источник: Солидарность - </w:t>
      </w:r>
      <w:hyperlink r:id="rId9">
        <w:r>
          <w:rPr>
            <w:color w:val="0000FF"/>
            <w:u w:val="single"/>
          </w:rPr>
          <w:t>«Британский премьер пообещал «жесткие законы» для борьбы с забастовками»</w:t>
        </w:r>
      </w:hyperlink>
      <w:r>
        <w:t xml:space="preserve"> от 09 декабря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britanskiy-premer-poobeschal-zhestkie-zakony-dlya-borby-s-zabastovk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