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62% российских домохозяйств финансово неустойчивы</w:t>
      </w:r>
    </w:p>
    <w:p>
      <w:pPr/>
      <w:r>
        <w:t>2024-04-03</w:t>
      </w:r>
    </w:p>
    <w:p>
      <w:pPr/>
      <w:r>
        <w:t>1 мин. на чтение</w:t>
      </w:r>
    </w:p>
    <w:p>
      <w:r>
        <w:t xml:space="preserve">Более 62% российских домохозяйств имеют признаки финансовой </w:t>
      </w:r>
      <w:hyperlink r:id="rId9">
        <w:r>
          <w:rPr>
            <w:color w:val="0000FF"/>
            <w:u w:val="single"/>
          </w:rPr>
          <w:t>неустойчивости</w:t>
        </w:r>
      </w:hyperlink>
      <w:r>
        <w:t xml:space="preserve"> — у них нет сбережений или на кредиты уходит более 30% дохода. При этом, данная доля домохозяйств выросла с 56,4 до 62,4% за полгода. Подобные результаты опубликовало НИУ ВШЭ в своем исследовании “Барометр экономического поведения домашних хозяйств”.</w:t>
      </w:r>
    </w:p>
    <w:p>
      <w:r>
        <w:t>В частности, с середины 2023 года к началу 2024-го доля респондентов, не имеющих ликвидных сбережений, выросла с 54,7 до 61%. Под ликвидными сбережениями подразумеваются сбережения в любых формах: наличные, вклады и счета в банках и платежных системах, акции, облигации и другие виды финансовых активов.</w:t>
      </w:r>
    </w:p>
    <w:p>
      <w:r>
        <w:t>Авторы отмечают, что доля респондентов, чьи выплаты по кредитам составляют от 30% месячного дохода домохозяйства, остается «более-менее стабильной». Она сократилась с 4,5 до 3,9% к осени, а затем опять выросла — до 5% к началу 2024 года. В то же время доля имеющих задолженности по обязательным платежам и просрочки по кредитам за полгода сократилась почти вдвое — с 3,8 до 2%.</w:t>
      </w:r>
    </w:p>
    <w:p>
      <w:r>
        <w:t>На фоне заявлений о рекордно низкой безработице и росте благосостояния населения реальные данные существенно отличаются от того, о чем на говорят. Обнищание и долговые ямы большинства людей являются закономерностью капитализма, выраженной в его погоне за прибылью и снижением издержек производства.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«Во ВШЭ оценили долю «финансово неустойчивых» домохозяйств»</w:t>
        </w:r>
      </w:hyperlink>
      <w:r>
        <w:t xml:space="preserve"> от 28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8/03/2024/6603d6e99a79470cb96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