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Забайкалье намерены привлекать строителей из Индии, Бангладеш и Мьянмы</w:t>
      </w:r>
    </w:p>
    <w:p>
      <w:pPr/>
      <w:r>
        <w:t>2025-02-25</w:t>
      </w:r>
    </w:p>
    <w:p>
      <w:pPr/>
      <w:r>
        <w:t>2 мин. на чтение</w:t>
      </w:r>
    </w:p>
    <w:p>
      <w:r>
        <w:t xml:space="preserve">Строители Забайкальского края столкнулись с острой нехваткой рабочих рук. Рассматривается возможность привлечения рабочей силы из зарубежных стран, таких как Индия, Бангладеш, Мьянма, сообщает chita.ru. По словам главы Союза строителей Забайкальского края Лианы Шиллер, это связано с сокращением потока мигрантов из Средней Азии. </w:t>
      </w:r>
    </w:p>
    <w:p>
      <w:r>
        <w:t>Например, стоимость труда китайских специалистов может достигать 250 тыс. рублей в месяц. Шиллер подчеркнула, что привлечение иностранных рабочих — распространенная практика в развитых странах, способная решить проблему кадрового голода в строительстве и в других отраслях экономики, включая промышленность, здравоохранение и общепит [</w:t>
      </w:r>
      <w:hyperlink r:id="rId9">
        <w:r>
          <w:rPr>
            <w:color w:val="0000FF"/>
            <w:u w:val="single"/>
          </w:rPr>
          <w:t>1</w:t>
        </w:r>
      </w:hyperlink>
      <w:r>
        <w:t>].</w:t>
      </w:r>
    </w:p>
    <w:p>
      <w:r>
        <w:t xml:space="preserve">Проблема нехватки кадров является общероссийской. По данным главы Министерства труда и социальной защиты РФ Антона Котякова, к 2030 году дефицит рабочей силы в стране может достичь 3,1 млн человек. Уже сейчас экономика нуждается примерно в 1,5 млн сотрудников, особенно в стратегически важных секторах, таких как строительство, транспорт, энергетика и ЖКХ. </w:t>
      </w:r>
    </w:p>
    <w:p>
      <w:r>
        <w:t>Согласно прогнозам, решить эту проблему можно за счет расширения подготовки и переподготовки специалистов, повышения производительности труда и внедрения роботизации [</w:t>
      </w:r>
      <w:hyperlink r:id="rId10">
        <w:r>
          <w:rPr>
            <w:color w:val="0000FF"/>
            <w:u w:val="single"/>
          </w:rPr>
          <w:t>2]</w:t>
        </w:r>
      </w:hyperlink>
      <w:r>
        <w:t xml:space="preserve">. Сельское хозяйство также остро нуждается в рабочих руках — дефицит превышает 200 тыс. человек. В некоторых секторах агропромышленного комплекса недостает от 30 до 50% работников. </w:t>
      </w:r>
    </w:p>
    <w:p>
      <w:r>
        <w:t>Особенно востребованы высококвалифицированные специалисты, поскольку отрасль становится все более технологичной [</w:t>
      </w:r>
      <w:hyperlink r:id="rId11">
        <w:r>
          <w:rPr>
            <w:color w:val="0000FF"/>
            <w:u w:val="single"/>
          </w:rPr>
          <w:t>3</w:t>
        </w:r>
      </w:hyperlink>
      <w:r>
        <w:t xml:space="preserve">]. Ситуация осложняется значительным оттоком мигрантов. В 2024 году Россию покинули около миллиона иностранных рабочих, в основном из Узбекистана, Таджикистана и Киргизии. Если условия труда и уровень заработной платы для трудовых мигрантов не улучшатся, эта тенденция может продолжиться и в 2025 году. </w:t>
      </w:r>
    </w:p>
    <w:p>
      <w:r>
        <w:t>По словам эксперта Андрея Кладова, миграционный отток требует разработки стратегии, направленной на удержание рабочих. Важно сосредоточиться на повышении заработной платы, улучшении условий труда и создании благоприятной среды для интеграции мигрантов [</w:t>
      </w:r>
      <w:hyperlink r:id="rId12">
        <w:r>
          <w:rPr>
            <w:color w:val="0000FF"/>
            <w:u w:val="single"/>
          </w:rPr>
          <w:t>4</w:t>
        </w:r>
      </w:hyperlink>
      <w:r>
        <w:t>].</w:t>
      </w:r>
    </w:p>
    <w:p>
      <w:r>
        <w:t>На фоне этого мигранты из Индии становятся наиболее доступной и востребованной рабочей силой. Президент Национального объединения строителей Антон Глушков отметил, что интерес со стороны Индии к работе в России огромен, и российским компаниям нужно наладить логистику для привлечения специалистов из этой страны [</w:t>
      </w:r>
      <w:hyperlink r:id="rId13">
        <w:r>
          <w:rPr>
            <w:color w:val="0000FF"/>
            <w:u w:val="single"/>
          </w:rPr>
          <w:t>5</w:t>
        </w:r>
      </w:hyperlink>
      <w:r>
        <w:t>].</w:t>
      </w:r>
    </w:p>
    <w:p>
      <w:r>
        <w:t>Все вышесказанное неудивительно: ситуация с нехваткой рабочей силы в России — это еще одно подтверждение эксплуататорской сущности капитализма. Рабочие руки из стран, таких как Индия, Бангладеш и Мьянма, привлекаются предпринимателями исключительно для снижения своих расходов на трудящихся. Это типичная практика для бизнеса, где все отношения строятся на эксплуатации и спекуляции ради максимизации получаемой прибыли.</w:t>
      </w:r>
    </w:p>
    <w:p>
      <w:r>
        <w:t>Вместо того, чтобы развивать технологии и производства, вкладываться в улучшение условий труда и быта, дельцы завозят дешевую рабочую силу. Так предприниматели втягивают трудящихся в конкуренцию за рабочие места, благодаря которой цена на рынке труда падает. Тем самым они ухудшают положение наемных работников вообще. В итоге это позволяет им на долгие годы значительно сокращать свои расходы и, соответственно, увеличивать свою прибыль.</w:t>
      </w:r>
    </w:p>
    <w:p/>
    <w:p>
      <w:r>
        <w:t>Источники:</w:t>
      </w:r>
    </w:p>
    <w:p>
      <w:r>
        <w:t xml:space="preserve">[1] solidarnost.org </w:t>
      </w:r>
      <w:hyperlink r:id="rId9">
        <w:r>
          <w:rPr>
            <w:color w:val="0000FF"/>
            <w:u w:val="single"/>
          </w:rPr>
          <w:t>«В ЗАБАЙКАЛЬЕ НАМЕРЕНЫ ПРИВЛЕКАТЬ СТРОИТЕЛЕЙ ИЗ ИНДИИ, БАНГЛАДЕШ И МЬЯНМЫ.»</w:t>
        </w:r>
      </w:hyperlink>
      <w:r>
        <w:t xml:space="preserve"> от 28 января 2025 г.</w:t>
      </w:r>
    </w:p>
    <w:p>
      <w:r>
        <w:t xml:space="preserve">[2] solidarnost.org </w:t>
      </w:r>
      <w:hyperlink r:id="rId10">
        <w:r>
          <w:rPr>
            <w:color w:val="0000FF"/>
            <w:u w:val="single"/>
          </w:rPr>
          <w:t>«МИНТРУД ОЖИДАЕТ МИЛЛИОННЫЙ ДЕФИЦИТ КАДРОВ К 2030 ГОДУ.»</w:t>
        </w:r>
      </w:hyperlink>
      <w:r>
        <w:t xml:space="preserve"> от 27 января 2025 г.</w:t>
      </w:r>
    </w:p>
    <w:p>
      <w:r>
        <w:t>[3] Газета.Ru</w:t>
      </w:r>
      <w:hyperlink r:id="rId11">
        <w:r>
          <w:rPr>
            <w:color w:val="0000FF"/>
            <w:u w:val="single"/>
          </w:rPr>
          <w:t xml:space="preserve"> «В российском с/х дефицит кадров превысил 200 тыс.человек.»</w:t>
        </w:r>
      </w:hyperlink>
      <w:r>
        <w:t xml:space="preserve"> от 27 января 2025 г.</w:t>
      </w:r>
    </w:p>
    <w:p>
      <w:r>
        <w:t xml:space="preserve">[4] gazeta.ru </w:t>
      </w:r>
      <w:hyperlink r:id="rId12">
        <w:r>
          <w:rPr>
            <w:color w:val="0000FF"/>
            <w:u w:val="single"/>
          </w:rPr>
          <w:t>«Стало известно, сколько рабочих мигрантов могут покинуть РФ в 2025 году.»</w:t>
        </w:r>
      </w:hyperlink>
      <w:r>
        <w:t xml:space="preserve"> от 30 января 2025 г.</w:t>
      </w:r>
    </w:p>
    <w:p>
      <w:r>
        <w:t xml:space="preserve">[5] “The Экономист” </w:t>
      </w:r>
      <w:hyperlink r:id="rId13">
        <w:r>
          <w:rPr>
            <w:color w:val="0000FF"/>
            <w:u w:val="single"/>
          </w:rPr>
          <w:t>«Мигранты из Индии стали самой дешевой и привлекательной рабочей силой на стройках России.»</w:t>
        </w:r>
      </w:hyperlink>
      <w:r>
        <w:t xml:space="preserve"> от 29 января 2025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solidarnost.org/news/v-zabaykale-namereny-privlekat-stroiteley-iz-indii-bangladesh-i-myanmy.html" TargetMode="External"/><Relationship Id="rId10" Type="http://schemas.openxmlformats.org/officeDocument/2006/relationships/hyperlink" Target="https://www.solidarnost.org/news/mintrud-ozhidaet-millionnyy-defitsit-kadrov-k-2030-godu.html" TargetMode="External"/><Relationship Id="rId11" Type="http://schemas.openxmlformats.org/officeDocument/2006/relationships/hyperlink" Target="https://t.me/gazetaru/48117" TargetMode="External"/><Relationship Id="rId12" Type="http://schemas.openxmlformats.org/officeDocument/2006/relationships/hyperlink" Target="https://www.gazeta.ru/social/news/2025/01/30/24956606.shtml" TargetMode="External"/><Relationship Id="rId13" Type="http://schemas.openxmlformats.org/officeDocument/2006/relationships/hyperlink" Target="https://t.me/c/2182869090/1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