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школах Красноярского края произошла вспышка инфекций</w:t>
      </w:r>
    </w:p>
    <w:p>
      <w:pPr/>
      <w:r>
        <w:t>2024-12-02</w:t>
      </w:r>
    </w:p>
    <w:p>
      <w:pPr/>
      <w:r>
        <w:t>3 мин. на чтение</w:t>
      </w:r>
    </w:p>
    <w:p>
      <w:r>
        <w:t xml:space="preserve">Всё чаще в СМИ появляются новости об ухудшения качества питания детей в дошкольных и общеобразовательных учреждений. Эта проблема захлестнула ряд регионов России. </w:t>
      </w:r>
    </w:p>
    <w:p>
      <w:r>
        <w:t xml:space="preserve">В ряде учреждений Кировского района города Перми поставщики питания использовали продукты с истекшими сроками годности. А в школах нет надлежащих условий хранения и оборудования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школах Канска и Красноярска 20 ноября в произошла вспышка кишечной инфекции. Число пострадавших достигло 71 человека. В Россельхознадзоре по Красноярскому краю считают, что предприниматель снабжал школьные столовые мясными продуктами без сопроводительных документов. </w:t>
      </w:r>
    </w:p>
    <w:p>
      <w:r>
        <w:t xml:space="preserve">В крае продолжается проверка после массового отравления учеников и сотрудников школ. Как рассказали в краевой прокуратуре, большинству из них поставлен диагноз сальмонеллез - инфекция, которая преимущественно поражает желудочно-кишечный тракт. </w:t>
      </w:r>
    </w:p>
    <w:p>
      <w:r>
        <w:t xml:space="preserve">Прокуратурой было выявлено, что на складах и в холодильных оборудованиях столовой нет термометров. Помимо этого, на продуктах нет маркировок и ярлыков, также в столовой неправильно хранится инвентарь, который используется для фасовки пищи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Проблема отравления детей вызывает обеспокоенность у педагогов, родителей и специалистов в области здравоохранения. Именно в раннем возрасте закладываются основы правильного питания и здорового образа жизни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Нехватка свежих овощей и фруктов, использование полуфабрикатов и продуктов с высоким содержанием сахара и жиров ставят под угрозу не только физическое развитие детей, но и их умственное и эмоциональное состояние. Качественное питание необходимо для поддержания энергии, концентрации и способностей к обучению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Сообщения об отравлениях в дошкольных и общеобразовательных учреждениях стали чаще появляться в новостных лентах в каждом регионе страны. Власти могли бы всё списать на сезонное изменение физико-химического состава воды. Однако факты ухудшения санитарно-гигиенических состояний складов хранения и производства продуктов питания на лицо. С каждым годом тенденция ухудшается, однако штрафы за нарушения санитарных норм и правил все также остаются мизерными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При этом в стране в 2024 году реальный рост цен на продукты составил от 50% до 100%. Об этом сообщил финансовый аналитик Владислав Антонов. Высокая инфляция продолжит снижать реальные доходы населения. Он подчеркнул, что это особенно коснется россиян, проживающих в регионах, где уровень заработных плат существенно уступает столице. Особенно разница заметна для тех, кто тратит большую часть дохода на продукты и товары первой необходимости, поскольку цены на них растут быстрее общего уровня инфляции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Как связаны между собой трагические происшествия и колоссальный рост цен на продукты питания? Это две одинаковые проблемы современного российского общества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Во-первых, резкий рост цен привел к ограничению доступности качественных продуктов питания. В таких условиях учебные заведения начинают экономить на закупках, заключая контракты с более дешевыми поставщиками. Как показывает практика, такой подход повышает риск пищевых отравлений.</w:t>
      </w:r>
    </w:p>
    <w:p>
      <w:r>
        <w:t xml:space="preserve">Во-вторых, оптимизация бюджета, выделяемого на систему образования, здравоохранение и социальные программы, не дает иного выбора из-за ограниченности в средствах. </w:t>
      </w:r>
    </w:p>
    <w:p>
      <w:r>
        <w:t>Наконец, обе проблемы затрагивают важные социальные аспекты. Пищевые отравления в детских учреждениях — это отражение серьезных системных проблем в охране здоровья и обеспечения социальной защищенности граждан. Повышение цен на базовые продукты питания усугубляет и без того сложную ситуацию, порождая недовольство и увеличивая общественную напряженность.</w:t>
      </w:r>
    </w:p>
    <w:p>
      <w:r>
        <w:t>Таким образом, связь между этими двумя явлениями становится понятной: рыночная экономика ухудшает качество жизни и безопасность наиболее уязвимых слоев населения. Снабжение питанием государственных учреждений отдано в руки деловых людей. А для них, как говорится, прибыль важнее - в этом и заключается смысл их коммерческой деятельности.</w:t>
      </w:r>
    </w:p>
    <w:p>
      <w:r>
        <w:t>Только социалистическая система не ставит прибыль на первое место как главный ориентир работы экономической системы. Отмена частной собственности коренным образом изменит к лучшему образование и здравоохранение, а также остальные сферы жизни общества. Это будет способствовать созданию безопасной среды для детей, где они могут расти и полноценно развиваться без ущерба и угроз своему здоровью.</w:t>
      </w:r>
    </w:p>
    <w:p/>
    <w:p>
      <w:r>
        <w:t>Источники:</w:t>
      </w:r>
    </w:p>
    <w:p>
      <w:r>
        <w:t xml:space="preserve">1) МК.РУ </w:t>
      </w:r>
      <w:hyperlink r:id="rId9">
        <w:r>
          <w:rPr>
            <w:color w:val="0000FF"/>
            <w:u w:val="single"/>
          </w:rPr>
          <w:t>"Прокуратура выявила нарушения при организации питания в пермских учреждениях образования"</w:t>
        </w:r>
      </w:hyperlink>
      <w:r>
        <w:t xml:space="preserve"> от 22 ноября 2024г.</w:t>
      </w:r>
    </w:p>
    <w:p>
      <w:r>
        <w:t xml:space="preserve">2) Комсомольская правда </w:t>
      </w:r>
      <w:hyperlink r:id="rId10">
        <w:r>
          <w:rPr>
            <w:color w:val="0000FF"/>
            <w:u w:val="single"/>
          </w:rPr>
          <w:t>"«Нарушения санитарных норм налицо»: у большинства отравившихся в канской школе детей выявили сальмонеллез"</w:t>
        </w:r>
      </w:hyperlink>
      <w:r>
        <w:t xml:space="preserve"> от 25 ноября 2024г.</w:t>
      </w:r>
    </w:p>
    <w:p>
      <w:r>
        <w:t xml:space="preserve">3) Медицина обо мне </w:t>
      </w:r>
      <w:hyperlink r:id="rId11">
        <w:r>
          <w:rPr>
            <w:color w:val="0000FF"/>
            <w:u w:val="single"/>
          </w:rPr>
          <w:t>"Причины отравлений у детей: продукты питания, лекарства"</w:t>
        </w:r>
      </w:hyperlink>
    </w:p>
    <w:p>
      <w:r>
        <w:t xml:space="preserve">4) РИА новости </w:t>
      </w:r>
      <w:hyperlink r:id="rId12">
        <w:r>
          <w:rPr>
            <w:color w:val="0000FF"/>
            <w:u w:val="single"/>
          </w:rPr>
          <w:t>"В России установили связь между питанием и школьной успеваемостью"</w:t>
        </w:r>
      </w:hyperlink>
      <w:r>
        <w:t xml:space="preserve"> </w:t>
      </w:r>
    </w:p>
    <w:p>
      <w:r>
        <w:t xml:space="preserve">5)  RGRU </w:t>
      </w:r>
      <w:hyperlink r:id="rId13">
        <w:r>
          <w:rPr>
            <w:color w:val="0000FF"/>
            <w:u w:val="single"/>
          </w:rPr>
          <w:t>"Постановление Главного государственного санитарного врача Российской Федерации от 20.11.2020 г. № 36"</w:t>
        </w:r>
      </w:hyperlink>
    </w:p>
    <w:p>
      <w:r>
        <w:t xml:space="preserve">6)  МК.РУ </w:t>
      </w:r>
      <w:hyperlink r:id="rId14">
        <w:r>
          <w:rPr>
            <w:color w:val="0000FF"/>
            <w:u w:val="single"/>
          </w:rPr>
          <w:t>"Финансовый аналитик назвал реальный процент роста цен на продукты в России"</w:t>
        </w:r>
      </w:hyperlink>
      <w:r>
        <w:t xml:space="preserve"> от 18 ноября 2024 г.  </w:t>
      </w:r>
    </w:p>
    <w:p>
      <w:r>
        <w:t xml:space="preserve">7) Просвещение PRO </w:t>
      </w:r>
      <w:hyperlink r:id="rId15">
        <w:r>
          <w:rPr>
            <w:color w:val="0000FF"/>
            <w:u w:val="single"/>
          </w:rPr>
          <w:t>"Как снижались цены при Сталине и как сегодня растут цены на продуты первой необходимости"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m.mk.ru/social/2024/11/22/prokuratura-vyyavila-narusheniya-pri-organizacii-pitaniya-v-permskikh-uchrezhdeniyakh-obrazovaniya.html" TargetMode="External"/><Relationship Id="rId10" Type="http://schemas.openxmlformats.org/officeDocument/2006/relationships/hyperlink" Target="https://www.krsk.kp.ru/daily/27664/5015548/" TargetMode="External"/><Relationship Id="rId11" Type="http://schemas.openxmlformats.org/officeDocument/2006/relationships/hyperlink" Target="https://medaboutme.ru/articles/prichiny_otravleniy_u_detey_produkty_pitaniya_lekarstva/" TargetMode="External"/><Relationship Id="rId12" Type="http://schemas.openxmlformats.org/officeDocument/2006/relationships/hyperlink" Target="https://ria.ru/20231114/nauka-1909154388.html" TargetMode="External"/><Relationship Id="rId13" Type="http://schemas.openxmlformats.org/officeDocument/2006/relationships/hyperlink" Target="https://rg.ru/documents/2020/12/22/rosbotrebnadzor-post36-site-dok.html" TargetMode="External"/><Relationship Id="rId14" Type="http://schemas.openxmlformats.org/officeDocument/2006/relationships/hyperlink" Target="https://mk-ru.turbopages.org/mk.ru/s/economics/2024/11/18/finansovyy-analitik-nazval-realnyy-procent-rosta-cen-na-produkty-v-rossii.html?utm_source=tg_button" TargetMode="External"/><Relationship Id="rId15" Type="http://schemas.openxmlformats.org/officeDocument/2006/relationships/hyperlink" Target="https://dzen.ru/a/ZCglIBoxIRoa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