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больше получать денег</w:t>
      </w:r>
    </w:p>
    <w:p>
      <w:pPr/>
      <w:r>
        <w:t>2024-06-04</w:t>
      </w:r>
    </w:p>
    <w:p>
      <w:pPr/>
      <w:r>
        <w:t>1 мин. на чтение</w:t>
      </w:r>
    </w:p>
    <w:p>
      <w:r>
        <w:t xml:space="preserve">Как обычно, есть нюанс - </w:t>
      </w:r>
      <w:hyperlink r:id="rId9">
        <w:r>
          <w:rPr>
            <w:color w:val="0000FF"/>
            <w:u w:val="single"/>
          </w:rPr>
          <w:t>увеличился</w:t>
        </w:r>
      </w:hyperlink>
      <w:r>
        <w:t xml:space="preserve"> размер выдаваемых на руки потребительских кредитов. Текущая сумма достигла 180,5 тыс. рублей, что является максимумом в этом году.</w:t>
      </w:r>
    </w:p>
    <w:p>
      <w:r>
        <w:t>Рост кредитной суммы есть зло. Это говорит о кризисе в обществе, который очень сильно сказывается на крупном капитале и производстве. Другими словами, это все тот же самый старый и всеми любимый кризис перепроизводства. Товаров становится много не потому, что их производят с излишком, а потому, что цены растут, и уже невозможно их продать. Люди начинают копить деньги, а значит спрос уходит в будущее. Чтобы перенести его в настоящее, как раз и нужен кредит. А дальше происходит закабаление трудящегося человека.</w:t>
      </w:r>
    </w:p>
    <w:p>
      <w:r>
        <w:t>Не берите кредиты - берите в руки марксистскую литературу, читайте, изучайте, применяйте.</w:t>
      </w:r>
    </w:p>
    <w:p>
      <w:r>
        <w:t xml:space="preserve">Источник: Прайм - </w:t>
      </w:r>
      <w:hyperlink r:id="rId9">
        <w:r>
          <w:rPr>
            <w:color w:val="0000FF"/>
            <w:u w:val="single"/>
          </w:rPr>
          <w:t>«Средний размер потребкредита в России достиг максимума за семь месяцев»</w:t>
        </w:r>
      </w:hyperlink>
      <w:r>
        <w:t xml:space="preserve"> от 28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1prime.ru/20240528/potrebkredit-8485809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