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продолжается рост инфляции</w:t>
      </w:r>
    </w:p>
    <w:p>
      <w:pPr/>
      <w:r>
        <w:t>2024-12-31</w:t>
      </w:r>
    </w:p>
    <w:p>
      <w:pPr/>
      <w:r>
        <w:t>2 мин. на чтение</w:t>
      </w:r>
    </w:p>
    <w:p>
      <w:r>
        <w:t>Инфляция в РФ к середине декабря превысила 9%, об этом сообщил Михаил Мишустин. Премьер-министр добавил, что правительство уже принимает меры по балансировке спроса и предложения для стабилизации цен [</w:t>
      </w:r>
      <w:hyperlink r:id="rId9">
        <w:r>
          <w:rPr>
            <w:color w:val="0000FF"/>
            <w:u w:val="single"/>
          </w:rPr>
          <w:t>1</w:t>
        </w:r>
      </w:hyperlink>
      <w:r>
        <w:t xml:space="preserve">]. Так, 23 декабря вступило в силу решение об обнулении таможенной пошлины на ввоз сливочного масла до июня 2025 года. </w:t>
      </w:r>
    </w:p>
    <w:p>
      <w:r>
        <w:t>Аналогичные решения будут приняты на другие продовольственные товары: мясо крупного рогатого скота, морковь, картофель и яблоки. По мнению правительства, это должно стабилизировать цены на продукты за счет насыщения внутреннего рынка. При этом Мишустин обещает "жестко" бороться с злоупотреблениями при повышении цен [</w:t>
      </w:r>
      <w:hyperlink r:id="rId10">
        <w:r>
          <w:rPr>
            <w:color w:val="0000FF"/>
            <w:u w:val="single"/>
          </w:rPr>
          <w:t>2</w:t>
        </w:r>
      </w:hyperlink>
      <w:r>
        <w:t xml:space="preserve">], привлекая Федеральную Антимонопольную службу и даже Генпрокуратуру. </w:t>
      </w:r>
    </w:p>
    <w:p>
      <w:r>
        <w:t>Эффективность такого подхода сомнительна, ведь государство не может сдержать даже цены на социально значимые продовольственные товары, такие как сливочное масло, которое подорожало за год на 34% [</w:t>
      </w:r>
      <w:hyperlink r:id="rId11">
        <w:r>
          <w:rPr>
            <w:color w:val="0000FF"/>
            <w:u w:val="single"/>
          </w:rPr>
          <w:t>3</w:t>
        </w:r>
      </w:hyperlink>
      <w:r>
        <w:t xml:space="preserve">]. При попытках выяснить причины такого резкого роста популярного в народе продукта возникают трудности. Производители ссылаются на подорожание сырья - молока, производители молока - на удорожание кормов и вынужденное повышение зарплат из-за дефицита кадров, еще и розничные магазины делают наценку в 70%. </w:t>
      </w:r>
    </w:p>
    <w:p>
      <w:r>
        <w:t>Получается, что в сумме виноваты "обстоятельства". Никто из эффективных собственников себя не обижает, а платит итоговую стоимость покупатель. И вот ранее щедро "повышенная" зарплата съедается инфляцией!</w:t>
      </w:r>
    </w:p>
    <w:p>
      <w:r>
        <w:t>Компании уже сейчас говорят о росте своих расходов, эмоционально подготавливая потребителей к повышению цен. Так, в обзоре планов российских работодателей, который подготовил портал hh.ru, говорится, что значительная часть компаний ожидает увеличения расходов на оплату труда [</w:t>
      </w:r>
      <w:hyperlink r:id="rId12">
        <w:r>
          <w:rPr>
            <w:color w:val="0000FF"/>
            <w:u w:val="single"/>
          </w:rPr>
          <w:t>4</w:t>
        </w:r>
      </w:hyperlink>
      <w:r>
        <w:t xml:space="preserve">]. </w:t>
      </w:r>
    </w:p>
    <w:p>
      <w:r>
        <w:t xml:space="preserve">Это связано с дефицитом кадров и необходимостью привлекать работников, повышая зарплаты. Помимо повышения суммы выплат, многие компании идут на "беспрецедентную" щедрость. Они гарантируют медицинскую страховку, программу партнерских скидок и даже комнаты мамы и малыша. Чтобы и женщины, загнанные вместе со своими мужьями в </w:t>
      </w:r>
      <w:hyperlink r:id="rId13">
        <w:r>
          <w:rPr>
            <w:color w:val="0000FF"/>
            <w:u w:val="single"/>
          </w:rPr>
          <w:t>кабалу ипотеки</w:t>
        </w:r>
      </w:hyperlink>
      <w:r>
        <w:t xml:space="preserve">, спешили выйти из декрета и пополнить ряды работников. </w:t>
      </w:r>
    </w:p>
    <w:p>
      <w:r>
        <w:t>Возможно, дефицит кадров связан с высокими темпами экономического роста, который приведет к улучшению благосостояния граждан? К сожалению, нет. Рост ВВП по данным аналитиков на конец года составил всего 3,5% при уровне инфляции в 10,25%. И значительная часть этого роста обеспечена спросом государства на оборонную продукцию, производство которой также поддерживает высокую занятость на данный момент [</w:t>
      </w:r>
      <w:hyperlink r:id="rId14">
        <w:r>
          <w:rPr>
            <w:color w:val="0000FF"/>
            <w:u w:val="single"/>
          </w:rPr>
          <w:t>6</w:t>
        </w:r>
      </w:hyperlink>
      <w:r>
        <w:t xml:space="preserve">]. </w:t>
      </w:r>
    </w:p>
    <w:p>
      <w:r>
        <w:t>Но это не потребительские товары, создание которых увеличивает предложение и в теории может привести к снижению инфляции. При этом повышение заработной платы, по словам экспертов, разгоняет потребительские спрос и инфляцию. На деле же это служит оправданием для повышения производителями цен и максимальной наживы. У них появилась замечательная отговорка: мы не можем сделать вам высокие заработные платы, ведь это увеличит инфляцию и поднимет цены! При этом они же продолжают поднимать только цены.</w:t>
      </w:r>
    </w:p>
    <w:p>
      <w:r>
        <w:t xml:space="preserve">Проблема кроется в самой сущности рыночной экономики: у нее нет цели повысить уровень жизни трудящихся. Повышение заработных плат будет сопровождаться ростом уровня инфляции, что считается нормальным для данной экономической системы. Любые кризисы ложатся бременем на плечи простого народа. Бизнес просто списывает свои издержки в конечный продукт, увеличивая на него цену. </w:t>
      </w:r>
    </w:p>
    <w:p>
      <w:r>
        <w:t xml:space="preserve">Таким образом, предприниматели не теряют в прибыли, только кошелек трудящихся становится всё тоньше. А технический прогресс и увеличение производительности труда, вместо того, чтобы способствовать уменьшению рабочего дня или понижению цен, приводят только к росту прибыли частных собственников. Наёмный работник в рыночной экономике всегда будет оставаться в проигрыше, неся бремя инфляции, кризисов и безработицы. </w:t>
      </w:r>
    </w:p>
    <w:p/>
    <w:p>
      <w:r>
        <w:t>Источники:</w:t>
      </w:r>
    </w:p>
    <w:p>
      <w:pPr>
        <w:pStyle w:val="ListNumber"/>
      </w:pPr>
      <w:r>
        <w:t xml:space="preserve">ТАСС </w:t>
      </w:r>
      <w:hyperlink r:id="rId9">
        <w:r>
          <w:rPr>
            <w:color w:val="0000FF"/>
            <w:u w:val="single"/>
          </w:rPr>
          <w:t>"Мишустин заявил, что инфляция в РФ к середине декабря превысила 9%"</w:t>
        </w:r>
      </w:hyperlink>
      <w:r>
        <w:t xml:space="preserve"> от 23 декабря 2024 г.</w:t>
      </w:r>
    </w:p>
    <w:p>
      <w:pPr>
        <w:pStyle w:val="ListNumber"/>
      </w:pPr>
      <w:r>
        <w:t xml:space="preserve">Коммерсант </w:t>
      </w:r>
      <w:hyperlink r:id="rId10">
        <w:r>
          <w:rPr>
            <w:color w:val="0000FF"/>
            <w:u w:val="single"/>
          </w:rPr>
          <w:t>"Инфляция о двух концах"</w:t>
        </w:r>
      </w:hyperlink>
      <w:r>
        <w:t xml:space="preserve"> от 23 декабря 2024 г.</w:t>
      </w:r>
    </w:p>
    <w:p>
      <w:pPr>
        <w:pStyle w:val="ListNumber"/>
      </w:pPr>
      <w:r>
        <w:t xml:space="preserve">Лента.ру </w:t>
      </w:r>
      <w:hyperlink r:id="rId11">
        <w:r>
          <w:rPr>
            <w:color w:val="0000FF"/>
            <w:u w:val="single"/>
          </w:rPr>
          <w:t>"Названы причины подорожания сливочного масла в России"</w:t>
        </w:r>
      </w:hyperlink>
      <w:r>
        <w:t xml:space="preserve"> от 6 ноября 2024 г.</w:t>
      </w:r>
    </w:p>
    <w:p>
      <w:pPr>
        <w:pStyle w:val="ListNumber"/>
      </w:pPr>
      <w:r>
        <w:t xml:space="preserve">Коммерсант </w:t>
      </w:r>
      <w:hyperlink r:id="rId12">
        <w:r>
          <w:rPr>
            <w:color w:val="0000FF"/>
            <w:u w:val="single"/>
          </w:rPr>
          <w:t>"Трудовые горизонты"</w:t>
        </w:r>
      </w:hyperlink>
      <w:r>
        <w:t xml:space="preserve"> от 24 декабря 2024 г.</w:t>
      </w:r>
    </w:p>
    <w:p>
      <w:pPr>
        <w:pStyle w:val="ListNumber"/>
      </w:pPr>
      <w:r>
        <w:t xml:space="preserve">Политштурм </w:t>
      </w:r>
      <w:hyperlink r:id="rId13">
        <w:r>
          <w:rPr>
            <w:color w:val="0000FF"/>
            <w:u w:val="single"/>
          </w:rPr>
          <w:t>"Реальная ставка по ипотеке может превышать установленную в два раза"</w:t>
        </w:r>
      </w:hyperlink>
      <w:r>
        <w:t xml:space="preserve"> от 2 декабря 2024 г.</w:t>
      </w:r>
    </w:p>
    <w:p>
      <w:pPr>
        <w:pStyle w:val="ListNumber"/>
      </w:pPr>
      <w:r>
        <w:t xml:space="preserve">Коммерсант </w:t>
      </w:r>
      <w:hyperlink r:id="rId14">
        <w:r>
          <w:rPr>
            <w:color w:val="0000FF"/>
            <w:u w:val="single"/>
          </w:rPr>
          <w:t>"Назад к обществу потребления"</w:t>
        </w:r>
      </w:hyperlink>
      <w:r>
        <w:t xml:space="preserve"> от 24 декабря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ass.ru/ekonomika/22752843" TargetMode="External"/><Relationship Id="rId10" Type="http://schemas.openxmlformats.org/officeDocument/2006/relationships/hyperlink" Target="https://www.kommersant.ru/doc/7401646" TargetMode="External"/><Relationship Id="rId11" Type="http://schemas.openxmlformats.org/officeDocument/2006/relationships/hyperlink" Target="https://lenta.ru/news/2024/11/06/nazvany-prichiny-podorozhaniya-slivochnogo-masla-v-rossii/" TargetMode="External"/><Relationship Id="rId12" Type="http://schemas.openxmlformats.org/officeDocument/2006/relationships/hyperlink" Target="https://www.kommersant.ru/doc/7402656" TargetMode="External"/><Relationship Id="rId13" Type="http://schemas.openxmlformats.org/officeDocument/2006/relationships/hyperlink" Target="__GHOST_URL__/riealnaia-stavka-po-ipotiekie-mozhiet-prievyshat-ustanovliennuiu-v-dva-raza" TargetMode="External"/><Relationship Id="rId14" Type="http://schemas.openxmlformats.org/officeDocument/2006/relationships/hyperlink" Target="https://www.kommersant.ru/doc/7401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