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предложили сделать разводы экономически неэффективными</w:t>
      </w:r>
    </w:p>
    <w:p>
      <w:pPr/>
      <w:r>
        <w:t>2024-09-25</w:t>
      </w:r>
    </w:p>
    <w:p>
      <w:pPr/>
      <w:r>
        <w:t>2 мин. на чтение</w:t>
      </w:r>
    </w:p>
    <w:p>
      <w:r>
        <w:t xml:space="preserve">Директор Института социально-экономических исследований Алексей Зубец в интервью радиостанции «Говорит Москва» заявил, что «кратное увеличение» алиментов, которые мужчина, оставивший семью, будет обязан выплачивать «всю оставшуюся жизнь», сделает разводы в России экономически невыгодными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По его мнению, алименты должны составлять до трех четвертей дохода мужчины в случае, если у пары было несколько детей, что, по словам Зубца, приведет к укреплению семейных связей. </w:t>
      </w:r>
    </w:p>
    <w:p>
      <w:pPr>
        <w:pStyle w:val="IntenseQuote"/>
      </w:pPr>
      <w:r>
        <w:t xml:space="preserve">«Любой человек должен понимать, что если у него есть дети, он может уйти из семьи, но это станет для него экономической катастрофой на всю оставшуюся жизнь», — подытожил экономист. </w:t>
      </w:r>
    </w:p>
    <w:p>
      <w:r>
        <w:t xml:space="preserve">При этом он признал, что такие меры могут негативно сказаться на рождаемости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В июле 2024 года российские власти одобрили предложение о значительном увеличении пошлин за развод. Инициативу поддержали депутаты, а соответствующий закон был подписан президентом Владимиром Путиным. Согласно документу, с 1 января 2025 года госпошлина за расторжение брака, как при взаимном согласии, так и через суд, вырастет с 650 до 5 тысяч рублей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Экономический кризис 90-х годов после распада СССР, а также рыночные реформы, сильно ударили по уровню рождаемости. Разграбление экономики олигархами и разрушение бывших советских предприятий привели к резкому падению уровня жизни, что первоочередно отразилось на демографической ситуации. Несмотря на последующие годы заявленного «роста» и «побед», демографическая картина не улучшилась — население продолжает сокращаться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rPr>
          <w:b/>
        </w:rPr>
        <w:t>Попытки решить демографическую проблему</w:t>
      </w:r>
      <w:r>
        <w:t xml:space="preserve"> предпринимаются уже не один раз, и подобные «инициативы» становятся рутиной. Сначала звучат призывы «не ориентировать девушек на получение высшего образования», затем предлагаются идеи о проведении «специальных демографических операций» и лозунги, что нужно «рожать, рожать и еще раз рожать». Эти популистские высказывания лишь подчеркивают неэффективность предложенных мер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 </w:t>
      </w:r>
      <w:hyperlink r:id="rId12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Провал подобных инициатив предопределён, поскольку каждая из них исходит из ложного предположения: проблема кроется не в материальном положении населения, которое ухудшается с каждым годом, а в «головах» людей. Власти предлагают «заняться духовным развитием молодёжи и пересмотреть систему ценностей»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 </w:t>
      </w:r>
      <w:hyperlink r:id="rId12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На самом деле, основная причина падения рождаемости заключается в капитализме, который загнал миллионы людей в нищету, взвинтил цены на единственное доступное молодёжи жильё до предела, а также привёл к «оптимизации» систем здравоохранения и образования до катастрофического состояния. Всё это было сделано ради увеличения прибыли для небольшой группы олигархов </w:t>
      </w:r>
      <w:hyperlink r:id="rId13">
        <w:r>
          <w:rPr>
            <w:color w:val="0000FF"/>
            <w:u w:val="single"/>
          </w:rPr>
          <w:t>[5]</w:t>
        </w:r>
      </w:hyperlink>
      <w:r>
        <w:t xml:space="preserve"> </w:t>
      </w:r>
      <w:hyperlink r:id="rId14">
        <w:r>
          <w:rPr>
            <w:color w:val="0000FF"/>
            <w:u w:val="single"/>
          </w:rPr>
          <w:t>[6]</w:t>
        </w:r>
      </w:hyperlink>
      <w:r>
        <w:t xml:space="preserve"> </w:t>
      </w:r>
      <w:hyperlink r:id="rId15">
        <w:r>
          <w:rPr>
            <w:color w:val="0000FF"/>
            <w:u w:val="single"/>
          </w:rPr>
          <w:t>[7]</w:t>
        </w:r>
      </w:hyperlink>
      <w:r>
        <w:t>.</w:t>
      </w:r>
    </w:p>
    <w:p>
      <w:r>
        <w:t>Единственный способ остановить этот процесс — остановить саму систему капитализма, заменив её социализмом. Социалистическая система ставит во главу угла не прибыль узкого круга богачей, а благосостояние общества в целом, его интересы и процветание.</w:t>
      </w:r>
    </w:p>
    <w:p>
      <w:r>
        <w:t>Источники:</w:t>
      </w:r>
    </w:p>
    <w:p>
      <w:r>
        <w:t xml:space="preserve">[1] Лента.ру - </w:t>
      </w:r>
      <w:hyperlink r:id="rId9">
        <w:r>
          <w:rPr>
            <w:color w:val="0000FF"/>
            <w:u w:val="single"/>
          </w:rPr>
          <w:t>«В России предложили сделать разводы экономически неэффективными»</w:t>
        </w:r>
      </w:hyperlink>
      <w:r>
        <w:t xml:space="preserve"> от 12 сентября 2024 г.</w:t>
      </w:r>
    </w:p>
    <w:p>
      <w:r>
        <w:t xml:space="preserve">[2] РБК - </w:t>
      </w:r>
      <w:hyperlink r:id="rId10">
        <w:r>
          <w:rPr>
            <w:color w:val="0000FF"/>
            <w:u w:val="single"/>
          </w:rPr>
          <w:t>«Население России за год сократилось на 555 тыс. человек»</w:t>
        </w:r>
      </w:hyperlink>
      <w:r>
        <w:t xml:space="preserve"> от 1 февраля 2023 г.</w:t>
      </w:r>
    </w:p>
    <w:p>
      <w:r>
        <w:t xml:space="preserve">[3] Газета.ру - </w:t>
      </w:r>
      <w:hyperlink r:id="rId11">
        <w:r>
          <w:rPr>
            <w:color w:val="0000FF"/>
            <w:u w:val="single"/>
          </w:rPr>
          <w:t>«Рожать в 18-19 лет». В Госдуме предложили «специальную демографическую операцию»</w:t>
        </w:r>
      </w:hyperlink>
      <w:r>
        <w:t xml:space="preserve"> от 06 сентября 2024 г.</w:t>
      </w:r>
    </w:p>
    <w:p>
      <w:r>
        <w:t xml:space="preserve">[4] РБК - </w:t>
      </w:r>
      <w:hyperlink r:id="rId12">
        <w:r>
          <w:rPr>
            <w:color w:val="0000FF"/>
            <w:u w:val="single"/>
          </w:rPr>
          <w:t>«Сенатор призвала переориентировать девушек с вузов на рождение детей»</w:t>
        </w:r>
      </w:hyperlink>
      <w:r>
        <w:t xml:space="preserve"> от 13 ноября 2023 г.</w:t>
      </w:r>
    </w:p>
    <w:p>
      <w:r>
        <w:t xml:space="preserve">[5] РБК - </w:t>
      </w:r>
      <w:hyperlink r:id="rId13">
        <w:r>
          <w:rPr>
            <w:color w:val="0000FF"/>
            <w:u w:val="single"/>
          </w:rPr>
          <w:t>«Однушки в России подорожали более чем в полтора раза за четыре года»</w:t>
        </w:r>
      </w:hyperlink>
      <w:r>
        <w:t xml:space="preserve"> от 30 ноября 2023 г.</w:t>
      </w:r>
    </w:p>
    <w:p>
      <w:r>
        <w:t xml:space="preserve">[6] Форбс - </w:t>
      </w:r>
      <w:hyperlink r:id="rId14">
        <w:r>
          <w:rPr>
            <w:color w:val="0000FF"/>
            <w:u w:val="single"/>
          </w:rPr>
          <w:t>«Кадровая болезнь: как дефицит российских врачей приходится закрывать африканскими»</w:t>
        </w:r>
      </w:hyperlink>
      <w:r>
        <w:t xml:space="preserve"> от 05 июля 2024 г.</w:t>
      </w:r>
    </w:p>
    <w:p>
      <w:r>
        <w:t xml:space="preserve">[7] РБК - </w:t>
      </w:r>
      <w:hyperlink r:id="rId15">
        <w:r>
          <w:rPr>
            <w:color w:val="0000FF"/>
            <w:u w:val="single"/>
          </w:rPr>
          <w:t>«Поучите и распишитесь: почему школам в регионах не хватает педагогов»</w:t>
        </w:r>
      </w:hyperlink>
      <w:r>
        <w:t xml:space="preserve"> от 09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nta.ru/news/2024/09/12/v-rossii-predlozhili-sdelat-razvody-ekonomicheski-neeffektivnymi/" TargetMode="External"/><Relationship Id="rId10" Type="http://schemas.openxmlformats.org/officeDocument/2006/relationships/hyperlink" Target="https://www.rbc.ru/economics/01/02/2023/63da428b9a7947e741363c53" TargetMode="External"/><Relationship Id="rId11" Type="http://schemas.openxmlformats.org/officeDocument/2006/relationships/hyperlink" Target="https://www.gazeta.ru/social/2024/09/06/19707001.shtml" TargetMode="External"/><Relationship Id="rId12" Type="http://schemas.openxmlformats.org/officeDocument/2006/relationships/hyperlink" Target="https://www.rbc.ru/rbcfreenews/655262cd9a794791d7ce01ff" TargetMode="External"/><Relationship Id="rId13" Type="http://schemas.openxmlformats.org/officeDocument/2006/relationships/hyperlink" Target="https://www.rbc.ru/business/30/11/2023/65678db39a79471ec8806191" TargetMode="External"/><Relationship Id="rId14" Type="http://schemas.openxmlformats.org/officeDocument/2006/relationships/hyperlink" Target="https://www.forbes.ru/biznes/515642-kadrovaa-bolezn-kak-deficit-rossijskih-vracej-prihoditsa-zakryvat-afrikanskimi" TargetMode="External"/><Relationship Id="rId15" Type="http://schemas.openxmlformats.org/officeDocument/2006/relationships/hyperlink" Target="https://iz.ru/1627747/elena-balaian/pouchite-i-raspishites-pochemu-shkolam-v-regionakh-ne-khvataet-pedago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