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наблюдается рост заработной платы</w:t>
      </w:r>
    </w:p>
    <w:p>
      <w:pPr/>
      <w:r>
        <w:t>2024-03-12</w:t>
      </w:r>
    </w:p>
    <w:p>
      <w:pPr/>
      <w:r>
        <w:t>1 мин. на чтение</w:t>
      </w:r>
    </w:p>
    <w:p>
      <w:r>
        <w:t xml:space="preserve">За 2023 год реальный размер средней заработной платы вырос в стране на 7,8% после роста на 0,3% в 2022 году. Как сообщает Росстат, в 2023 году </w:t>
      </w:r>
      <w:hyperlink r:id="rId9">
        <w:r>
          <w:rPr>
            <w:color w:val="0000FF"/>
            <w:u w:val="single"/>
          </w:rPr>
          <w:t>рост</w:t>
        </w:r>
      </w:hyperlink>
      <w:r>
        <w:t xml:space="preserve"> заработных плат в годовом выражении составил:</w:t>
      </w:r>
    </w:p>
    <w:p>
      <w:pPr>
        <w:pStyle w:val="ListBullet"/>
      </w:pPr>
      <w:r>
        <w:t>8,5% в декабре;</w:t>
      </w:r>
    </w:p>
    <w:p>
      <w:pPr>
        <w:pStyle w:val="ListBullet"/>
      </w:pPr>
      <w:r>
        <w:t>7,2% в ноябре;</w:t>
      </w:r>
    </w:p>
    <w:p>
      <w:pPr>
        <w:pStyle w:val="ListBullet"/>
      </w:pPr>
      <w:r>
        <w:t>9,9% в октябре;</w:t>
      </w:r>
    </w:p>
    <w:p>
      <w:pPr>
        <w:pStyle w:val="ListBullet"/>
      </w:pPr>
      <w:r>
        <w:t>7,2% в сентябре;</w:t>
      </w:r>
    </w:p>
    <w:p>
      <w:pPr>
        <w:pStyle w:val="ListBullet"/>
      </w:pPr>
      <w:r>
        <w:t>9,5% в августе;</w:t>
      </w:r>
    </w:p>
    <w:p>
      <w:pPr>
        <w:pStyle w:val="ListBullet"/>
      </w:pPr>
      <w:r>
        <w:t>9,2% в июле;</w:t>
      </w:r>
    </w:p>
    <w:p>
      <w:pPr>
        <w:pStyle w:val="ListBullet"/>
      </w:pPr>
      <w:r>
        <w:t>10,5% в июне;</w:t>
      </w:r>
    </w:p>
    <w:p>
      <w:pPr>
        <w:pStyle w:val="ListBullet"/>
      </w:pPr>
      <w:r>
        <w:t>13,3% в мае;</w:t>
      </w:r>
    </w:p>
    <w:p>
      <w:pPr>
        <w:pStyle w:val="ListBullet"/>
      </w:pPr>
      <w:r>
        <w:t>10,4% в апреле;</w:t>
      </w:r>
    </w:p>
    <w:p>
      <w:pPr>
        <w:pStyle w:val="ListBullet"/>
      </w:pPr>
      <w:r>
        <w:t xml:space="preserve">2,7% в марте; </w:t>
      </w:r>
    </w:p>
    <w:p>
      <w:pPr>
        <w:pStyle w:val="ListBullet"/>
      </w:pPr>
      <w:r>
        <w:t>2,0% в феврале;</w:t>
      </w:r>
    </w:p>
    <w:p>
      <w:pPr>
        <w:pStyle w:val="ListBullet"/>
      </w:pPr>
      <w:r>
        <w:t>0,6% в январе.</w:t>
      </w:r>
    </w:p>
    <w:p>
      <w:r>
        <w:t xml:space="preserve">С чем же связан такой рост? С одной стороны это связано с углубившимся за последние годы </w:t>
      </w:r>
      <w:hyperlink r:id="rId10">
        <w:r>
          <w:rPr>
            <w:color w:val="0000FF"/>
            <w:u w:val="single"/>
          </w:rPr>
          <w:t>дефицитом</w:t>
        </w:r>
      </w:hyperlink>
      <w:r>
        <w:t xml:space="preserve"> рабочей силы, достигшим по итогу 2023 года 4,8 млн человек.</w:t>
      </w:r>
    </w:p>
    <w:p>
      <w:r>
        <w:t>С другой стороны это связано с усиливающейся с каждым годом кризисной тенденцией внутри экономической системы капитализма, что не способна поддерживать всестороннее развитие всех членов общества и только лишь способствует  дальнейшему обнищанию трудящихся. Эти факторы приводят к росту забастовочного движения, возглавляемого трудящимися, за отстаивание своих собственных интересов.</w:t>
      </w:r>
    </w:p>
    <w:p>
      <w:r>
        <w:t>На данный момент необходимо признать и то, что трудящиеся полностью не осознали свою классово революционную роль и живут в иллюзиях - будто бы в дальнейшем все уляжется само собою, и класс буржуазии их непременно услышит и примет необходимые меры для улучшения их положения.</w:t>
      </w:r>
    </w:p>
    <w:p>
      <w:r>
        <w:t>И в связи с этим, нам как убежденным коммунистам необходимо заниматься упорной и ясной агитационно-пропагандистской деятельностью. Заниматься донесением несознательным массам единственно верной научной марксистско-ленинской философии, дающей все необходимые ответы на те или иные вопросы, связанные с дальнейшим применением революционной теории в практической плоскости, и также о том, почему именно социалистическая общественно-экономическая формация должна непременно прийти после капитализма, и какова будет выгода самим рабочим от оного.</w:t>
      </w:r>
    </w:p>
    <w:p>
      <w:r>
        <w:t xml:space="preserve">Источники: Интерфакс - </w:t>
      </w:r>
      <w:hyperlink r:id="rId9">
        <w:r>
          <w:rPr>
            <w:color w:val="0000FF"/>
            <w:u w:val="single"/>
          </w:rPr>
          <w:t>«Росстат сообщил о росте зарплат в 2023 году на 7,8% в реальном выражении»</w:t>
        </w:r>
      </w:hyperlink>
      <w:r>
        <w:t xml:space="preserve"> от 28 февраля 2024 г.</w:t>
      </w:r>
    </w:p>
    <w:p>
      <w:r>
        <w:t xml:space="preserve">Forbes - </w:t>
      </w:r>
      <w:hyperlink r:id="rId10">
        <w:r>
          <w:rPr>
            <w:color w:val="0000FF"/>
            <w:u w:val="single"/>
          </w:rPr>
          <w:t>«Экономисты РАН оценили дефицит кадров в России почти в 5 млн человек»</w:t>
        </w:r>
      </w:hyperlink>
      <w:r>
        <w:t xml:space="preserve"> от 24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interfax.ru/business/948167" TargetMode="External"/><Relationship Id="rId10" Type="http://schemas.openxmlformats.org/officeDocument/2006/relationships/hyperlink" Target="https://www.forbes.ru/biznes/503229-ekonomisty-ran-ocenili-deficit-kadrov-v-rossii-pocti-v-5-mln-cel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