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может закончиться сырье для изготовления лекарств</w:t>
      </w:r>
    </w:p>
    <w:p>
      <w:pPr/>
      <w:r>
        <w:t>2022-03-12</w:t>
      </w:r>
    </w:p>
    <w:p>
      <w:pPr/>
      <w:r>
        <w:t>1 мин. на чтение</w:t>
      </w:r>
    </w:p>
    <w:p>
      <w:r>
        <w:t>Согласно данным Ассоциации российских фармацевтических производителей, российские компании могут лишиться импортного сырья и компонентов для производства лекарственной продукции. Это отразиться как на цене, так и на количестве препаратов на полках аптек.</w:t>
      </w:r>
    </w:p>
    <w:p>
      <w:r>
        <w:t>Хотя формально экономические санкции, вызванные “военной спецоперацией” на Украине не коснулись фармакологической индустрии, Европейские компании практически полностью остановили поставки сырья в РФ, а ввоз фармсубстанций и других компонентов из Китая серьезно затруднен из-за нарушения логистических цепочек. Сообщается, что на складах сейчас содержится запас субстанций и другого сырья, рассчитанный на три – шесть месяцев.</w:t>
      </w:r>
    </w:p>
    <w:p>
      <w:r>
        <w:t>Российские фармацевтические компании полностью зависимы от импортных поставок. По данным RNC Pharma от 80 до 85% отечественных препаратов изготавливаются из импортного сырья. Цена готовой продукции уже подскочила до 25% в зависимости от региона из-за падения курса рубля по отношению к доллару и подорожания сырья, и продолжит расти на фоне нехватки компонентов для производства лекарств.</w:t>
      </w:r>
    </w:p>
    <w:p>
      <w:r>
        <w:t>Военная операция на Украине осуществляется в интересах капиталистического правящего класса. Но от ее последствий в виде санкций и обвала рубля, а вслед за ними ростом цен на необходимые товары – продукты питания, жилье и лекарства, пострадают именно трудящиеся. Санкции, введенные против России, тяжким бременем лягут на её народ, порождая безработицу и нищету. Только объединившись на идейной платформе марксизма-ленинизма и ведя последовательную организационную работу трудящиеся смогут навсегда забыть о бедности, эксплуатации и войне – вечных спутницах капитализма.</w:t>
      </w:r>
    </w:p>
    <w:p>
      <w:r>
        <w:t>Источник: Коммерсант – “Логистика пошла по субстанциям” от 09 марта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