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из-за паводков могут вырасти цены на стройматериалы</w:t>
      </w:r>
    </w:p>
    <w:p>
      <w:pPr/>
      <w:r>
        <w:t>2024-04-19</w:t>
      </w:r>
    </w:p>
    <w:p>
      <w:pPr/>
      <w:r>
        <w:t>1 мин. на чтение</w:t>
      </w:r>
    </w:p>
    <w:p>
      <w:r>
        <w:t>Компания «Дачный Сезон», занимающаяся загородной недвижимостью, прогнозирует рост цен на загородные дома. Застройщик связывает такую ситуацию с возможным дефицитом стройматериалов на фоне паводков в различных регионах России.</w:t>
      </w:r>
    </w:p>
    <w:p>
      <w:r>
        <w:t xml:space="preserve">Из-за наводнений пострадавшим жителям необходимо будет ремонтировать свои дома или приобретать новые. Повышенный спрос может привести к дефициту стройматериалов, что повлечет за собой рост цен, как на материалы, так и на строительство нового жилья. В компании предупреждают, что подорожание может быть значительным и в зависимости от региона доходить до 30%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Министр строительства и ЖКХ Ирек Файзуллин на совещании с президентом заявил, что Минстрой совместно с Минпромторг и ФАС занимаются проработкой вопроса по сдерживанию цен на строительные материалы. По словам главы ведомства, для восстановления жилья после паводков потребуется много ресурсов, и они не должны подорожать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При капитализме чужое горе и несчастье рассматриваются только через призму получения выгоды. Простые люди, честно трудящиеся и исправно платящие налоги, остались без жилья и вынуждены за свой счёт заниматься восстановлением имущества. Дельцы, в свою очередь, готовы немедленно поднять цены, и тем самым выказать «поддержку» пострадавшим от стихийного бедствия. Правительство и чиновники ограничивают свое вмешательство рассуждениями и пустыми обещаниями, как они умерят аппетиты желающих нажиться на трагедии. Устранить подобные «людоедские» явления возможно только отказавшись от капитализма и перейдя к построению социализма.</w:t>
      </w:r>
    </w:p>
    <w:p>
      <w:r>
        <w:t xml:space="preserve">Источники: [1] РИА live24 - </w:t>
      </w:r>
      <w:hyperlink r:id="rId9">
        <w:r>
          <w:rPr>
            <w:color w:val="0000FF"/>
            <w:u w:val="single"/>
          </w:rPr>
          <w:t>«Частные дома в РФ станут дороже из-за паводков: цены на стройматериалы могут вырасти на треть»</w:t>
        </w:r>
      </w:hyperlink>
      <w:r>
        <w:t xml:space="preserve"> от 16 апреля 2024 г.</w:t>
      </w:r>
    </w:p>
    <w:p>
      <w:r>
        <w:t xml:space="preserve">[2] РБК - </w:t>
      </w:r>
      <w:hyperlink r:id="rId10">
        <w:r>
          <w:rPr>
            <w:color w:val="0000FF"/>
            <w:u w:val="single"/>
          </w:rPr>
          <w:t>«Минстрой пообещал замедлить рост цен на стройматериалы из-за паводков»</w:t>
        </w:r>
      </w:hyperlink>
      <w:r>
        <w:t xml:space="preserve"> от 11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ive24.ru/jekonomika-i-biznes/chastnye-doma-v-rf-stanut-dorozhe-iz-za-pavodkov-ceny-na-strojmaterialy-mogut-vyrasti-na-tret.html" TargetMode="External"/><Relationship Id="rId10" Type="http://schemas.openxmlformats.org/officeDocument/2006/relationships/hyperlink" Target="https://www.rbc.ru/economics/11/04/2024/661804ee9a79476235afa2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