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Приморье профсоюз требует равной оплаты труда в краевых и муниципальных учреждениях образования</w:t>
      </w:r>
    </w:p>
    <w:p>
      <w:pPr/>
      <w:r>
        <w:t>2023-08-16</w:t>
      </w:r>
    </w:p>
    <w:p>
      <w:pPr/>
      <w:r>
        <w:t>1 мин. на чтение</w:t>
      </w:r>
    </w:p>
    <w:p>
      <w:r>
        <w:t xml:space="preserve">Профсоюз работников образования Приморского края повторно </w:t>
      </w:r>
      <w:hyperlink r:id="rId9">
        <w:r>
          <w:rPr>
            <w:color w:val="0000FF"/>
            <w:u w:val="single"/>
          </w:rPr>
          <w:t>обратился</w:t>
        </w:r>
      </w:hyperlink>
      <w:r>
        <w:t xml:space="preserve"> к главам муниципалитетов. На первое обращение с просьбой разработать и издать новые правовые акты и установить зарплату работникам муниципальных образовательных учреждений в пределах уровня краевых учреждений профсоюз ответа не получил.</w:t>
      </w:r>
    </w:p>
    <w:p>
      <w:r>
        <w:t>Обращение педагогов вызвано тем, что разница окладов между работниками краевого и муниципального уровней составляет существенные 4-5 тыс. рублей в пользу первых. Профсоюз решил добиться справедливого увеличения зарплаты для педагогов муниципальных образовательных организаций Приморья. С 1 апреля 2023 года подняли оклады только работникам учреждений краевого министерства, а оплату труда в муниципальных образовательных организациях – нет.</w:t>
      </w:r>
    </w:p>
    <w:p>
      <w:r>
        <w:t>Многим знакома ситуация, когда работники одной и той же сферы, с одинаковой нагрузкой и стажем работы имеют абсолютно разный уровень заработной платы. В чем кроется причина? Почему трудящиеся вынуждены заглядывать в карман друг друга, вести бесконечную борьбу, выбивая у руководства каждую копейку, добытую потом и кровью?</w:t>
      </w:r>
    </w:p>
    <w:p>
      <w:r>
        <w:t>Ответ прост – капитализм опирается не на плановую экономику с единым подходом к тарификации оплаты труда, а на рыночную, которая основана на конкуренции между трудящимися. При этом постоянно происходит пресловутая оптимизация расходов из бюджета на все сферы деятельности, которые не приносят прибыль, в том числе на общедоступное образование. Непреодолимая разница в правах и условиях труда между краевыми и муниципальными работниками позволяет “на законных основаниях” держать низким финансирование последних. Это позволяет государству в целом существенно экономить расходы, в том числе и на оплату труда в районах.</w:t>
      </w:r>
    </w:p>
    <w:p>
      <w:r>
        <w:t>Чтобы добиться справедливой и достойной оплаты труда, наёмным работникам важно осознавать силу единства и сплоченности коллектива вокруг независимых профсоюзных организаций. Только таким образом работники образования смогут добиться справедливой оплаты своего труда.</w:t>
      </w:r>
    </w:p>
    <w:p>
      <w:r>
        <w:t xml:space="preserve">Источник: Солидарность – </w:t>
      </w:r>
      <w:hyperlink r:id="rId9">
        <w:r>
          <w:rPr>
            <w:color w:val="0000FF"/>
            <w:u w:val="single"/>
          </w:rPr>
          <w:t>«В Приморье профсоюз требует равной оплаты труда в краевых и муниципальных учреждениях образования»</w:t>
        </w:r>
      </w:hyperlink>
      <w:r>
        <w:t xml:space="preserve"> от 07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v-primore-profsoyuz-trebuet-ravnoy-oplaty-truda-v-kraevyh-i-munitsipalnyh-uchrezhdeniyah-obrazovani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