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Приднестровье, на фоне усиливающегося энергетического кризиса, зафиксированы первые случаи гибели людей</w:t>
      </w:r>
    </w:p>
    <w:p>
      <w:pPr/>
      <w:r>
        <w:t>2025-02-09</w:t>
      </w:r>
    </w:p>
    <w:p>
      <w:pPr/>
      <w:r>
        <w:t>2 мин. на чтение</w:t>
      </w:r>
    </w:p>
    <w:p>
      <w:r>
        <w:t xml:space="preserve">1 января транзит российского газа через Украину в страны Европы официально прекратился </w:t>
      </w:r>
      <w:hyperlink r:id="rId9">
        <w:r>
          <w:rPr>
            <w:color w:val="0000FF"/>
            <w:u w:val="single"/>
          </w:rPr>
          <w:t>[1]</w:t>
        </w:r>
      </w:hyperlink>
      <w:r>
        <w:t>. Это в особой степени задело энергетический сектор Приднестровья. Под удар попала вся система энергоснабжения, что поставило непризнанную республику на грань гуманитарной катастрофы.</w:t>
      </w:r>
    </w:p>
    <w:p>
      <w:r>
        <w:t xml:space="preserve">Глава МИД Приднестровья Виталий Игнатьев отметил, что на фоне разгорающегося кризиса уже появились жертвы среди населения </w:t>
      </w:r>
      <w:hyperlink r:id="rId10">
        <w:r>
          <w:rPr>
            <w:color w:val="0000FF"/>
            <w:u w:val="single"/>
          </w:rPr>
          <w:t>[2]</w:t>
        </w:r>
      </w:hyperlink>
      <w:r>
        <w:t>:</w:t>
      </w:r>
    </w:p>
    <w:p>
      <w:r>
        <w:rPr>
          <w:i/>
        </w:rPr>
        <w:t>«К сожалению, хочу отметить, что за последние дни в связи с гуманитарным и энергетическим кризисом у нас довольно негативная ситуация с летальными исходами. Люди, которые топят печи, оставляют их на ночь. Есть газовые колонки, угарный газ. Есть уже отдельные летальные случаи».</w:t>
      </w:r>
    </w:p>
    <w:p>
      <w:r>
        <w:t xml:space="preserve">Между Тирасполем и Москвой уже идут переговоры о начале поставок «гуманитарного газа» </w:t>
      </w:r>
      <w:hyperlink r:id="rId11">
        <w:r>
          <w:rPr>
            <w:color w:val="0000FF"/>
            <w:u w:val="single"/>
          </w:rPr>
          <w:t>[3]</w:t>
        </w:r>
      </w:hyperlink>
      <w:r>
        <w:t>. Однако главной проблемой остаётся маршрут для транзита. Единственным вариантом на фоне российско-украинского конфликта  является Молдова, но со стороны её властей ещё не поступало никаких сообщений о готовности сотрудничать.</w:t>
      </w:r>
    </w:p>
    <w:p>
      <w:r>
        <w:t xml:space="preserve">В деревнях людям приходится топить печи и вести за ними регулярный контроль. В городах же большинству приходится обогреваться с помощью подручных средств. Как правило, в ход идут электроприборы и газовые плиты. </w:t>
      </w:r>
    </w:p>
    <w:p>
      <w:r>
        <w:t>В такой критической ситуации смерть от простейшей неосторожности - лишь вопрос времени. По идее, задачей правящей элиты должно быть недопущение подобного, но, как мы видим, ведение экономических войн для них куда важнее.</w:t>
      </w:r>
    </w:p>
    <w:p>
      <w:r>
        <w:t>И это неудивительно, ведь при капитализме ресурсы направлены не только на получение прибыли, но и на устранение и подчинение конкурентов: как отдельных лиц и организаций, так и целых государств. Пока сильные мира сего делят экономические сферы влияния, выделяют ресурсы на очередное кровопролитие и всё больше дестабилизируют мир в угоду своим амбициям, по их счетам платит простой народ. Для них мы - инструменты, горстка разменных монет и ничего более.</w:t>
      </w:r>
    </w:p>
    <w:p>
      <w:r>
        <w:t xml:space="preserve">Пока текущая система позволяет подобному происходить, ничего не изменится. Существование частной собственности позволяет отдельным индивидам концентрировать в своих руках большое количество ресурсов. Глупо полагать, что всё это пойдёт на борьбу и дальнейшее предотвращение кризисов, а не на очередную яхту или политическую интригу. </w:t>
      </w:r>
    </w:p>
    <w:p>
      <w:r>
        <w:t>Поэтому введения каких-либо реформ будет недостаточно - сам капитализм по умолчанию создаёт условия для подобного. Нам необходимо перейти на более совершенную систему, при которой такие новости попросту будут невозможны.</w:t>
      </w:r>
    </w:p>
    <w:p>
      <w:r>
        <w:t xml:space="preserve">Некогда капитализм заменил собой феодализм, исправил проблемы старого и открыл пути для нового. Теперь пришло время сменить систему снова, сделать очередной шаг вперёд. Таким шагом является социализм. </w:t>
      </w:r>
    </w:p>
    <w:p>
      <w:r>
        <w:t>Марксистско-ленинская теория не только указывает на проблемы, но и подробно разъясняет методы для их решения. Прокладывается конкретный путь построения общества, фундаментом которого является равенство, а целью определяется наше общее будущее.</w:t>
      </w:r>
    </w:p>
    <w:p>
      <w:r>
        <w:t xml:space="preserve">Однако не стоит думать, что достаточно один раз прочитать «Манифест коммунистической партии» или законспектировать «Капитал». Одной лишь теории недостаточно. Чтобы изменить этот мир, необходимо действовать. </w:t>
      </w:r>
    </w:p>
    <w:p>
      <w:r>
        <w:t>Необходимо предавать огласке не только проблемы капитализма, но и их причины. Не говорить окружающим одни и те же мантры – нужно именно объяснять, разъяснять и просвещать. Необходимо приложить по-настоящему титанический труд, проявить железную дисциплину и взрастить как в себе, так и в своих товарищах железный идейный стержень. Лишь единым пролетарским фронтом мы способны сделать этот шаг в более светлый завтрашний день.</w:t>
      </w:r>
    </w:p>
    <w:p/>
    <w:p>
      <w:r>
        <w:t>Источники:</w:t>
      </w:r>
    </w:p>
    <w:p>
      <w:r>
        <w:t>[1] РБК –</w:t>
      </w:r>
      <w:hyperlink r:id="rId9">
        <w:r>
          <w:rPr>
            <w:color w:val="0000FF"/>
            <w:u w:val="single"/>
          </w:rPr>
          <w:t xml:space="preserve"> «Россия прекратила поставки газа в Европу через Украину</w:t>
        </w:r>
      </w:hyperlink>
      <w:r>
        <w:t>» от 1 января 2025 г.</w:t>
      </w:r>
    </w:p>
    <w:p>
      <w:r>
        <w:t>[2] РБК –</w:t>
      </w:r>
      <w:hyperlink r:id="rId10">
        <w:r>
          <w:rPr>
            <w:color w:val="0000FF"/>
            <w:u w:val="single"/>
          </w:rPr>
          <w:t xml:space="preserve"> «В Приднестровье рассказали о случаях смерти пытавшихся согреться людей»</w:t>
        </w:r>
      </w:hyperlink>
      <w:r>
        <w:t xml:space="preserve"> от 9 января 2025 г.</w:t>
      </w:r>
    </w:p>
    <w:p>
      <w:r>
        <w:t>[3] РБК –</w:t>
      </w:r>
      <w:hyperlink r:id="rId11">
        <w:r>
          <w:rPr>
            <w:color w:val="0000FF"/>
            <w:u w:val="single"/>
          </w:rPr>
          <w:t xml:space="preserve"> «Кремль ответил на сообщения о «гуманитарном газе» для Приднестровья»</w:t>
        </w:r>
      </w:hyperlink>
      <w:r>
        <w:t xml:space="preserve"> от 16 января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business/01/01/2025/677125659a79473f0809c3a2" TargetMode="External"/><Relationship Id="rId10" Type="http://schemas.openxmlformats.org/officeDocument/2006/relationships/hyperlink" Target="https://www.rbc.ru/rbcfreenews/677f8b3a9a794771cbb4f291" TargetMode="External"/><Relationship Id="rId11" Type="http://schemas.openxmlformats.org/officeDocument/2006/relationships/hyperlink" Target="https://www.rbc.ru/politics/16/01/2025/6788e4ef9a79473eb81058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