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Госдуму внесли законопроект о движении детей и молодежи “Большая перемена”</w:t>
      </w:r>
    </w:p>
    <w:p>
      <w:pPr/>
      <w:r>
        <w:t>2022-05-21</w:t>
      </w:r>
    </w:p>
    <w:p>
      <w:pPr/>
      <w:r>
        <w:t>2 мин. на чтение</w:t>
      </w:r>
    </w:p>
    <w:p>
      <w:r>
        <w:t>19 мая, в день столетия создания пионерской организации, группа депутатов и сенаторов внесла в Госдуму законопроект о российском движении детей и молодежи “Большая перемена”. Текст документа размещен в электронной базе Госдумы.</w:t>
      </w:r>
    </w:p>
    <w:p>
      <w:r>
        <w:t>Целью данного движения будет являться содействие проведению государственной политики в интересах детей и молодежи, участие в воспитании детей, их профессиональной ориентации, организации досуга, создание возможностей для всестороннего развития и самореализации, подготовка детей и молодежи к полноценной жизни в обществе.</w:t>
      </w:r>
    </w:p>
    <w:p>
      <w:r>
        <w:t>В документе указано, что президент России В.В. Путин может возглавить наблюдательный совет. Сам же состав наблюдательного совета движения утверждается и изменяется президентом. Члены наблюдательного совета имеют право совмещать членство в организации с государственной службой.</w:t>
      </w:r>
    </w:p>
    <w:p>
      <w:r>
        <w:t>Законопроект предусматривает, что будут созданы органы движения, например: Съезд движения, наблюдательный совет, координационный совет, правление и председатель правления.</w:t>
      </w:r>
    </w:p>
    <w:p>
      <w:r>
        <w:t>Правление движения подотчетно наблюдательному совету, координационному совету и съезду. Председатель правления является лицом, замещающим государственную должность РФ. Состав наблюдательного совета может утверждаться и изменяться президентом РФ.</w:t>
      </w:r>
    </w:p>
    <w:p>
      <w:r>
        <w:t>В буржуазном государстве школа и учебные заведения не могут быть «вне политики». С малых лет, детям и подросткам, пока еще не сформировавших своего мнения, будут внушать идеи способствующие в будущем обогащать класс капиталистов, в этом и заключается интерес самой буржуазии, но уж точно не детей и молодежи. За тридцать лет существования Россия так и не смогла предложить идею, которая могла объединить ребят всей страны, дающее им надежду на светлое будущее.</w:t>
      </w:r>
    </w:p>
    <w:p>
      <w:r>
        <w:t>Вместо этого она десятилетиями уничтожала советскую школу воспитания граждан. Советский Союз создавал технические клубы, спортивные секции, где ребята не только отдыхали и развивались, там же они сами решали что им ближе. Это в свою очередь способствовало их дальнейшему самоопределению: тому на кого они захотят пойти учиться и чему захотят посвятить свою жизнь.</w:t>
      </w:r>
    </w:p>
    <w:p>
      <w:r>
        <w:t>Стоит отметить Всесоюзную пионерскую организацию, которая внесла огромный вклад в воспитание будущих поколений советских граждан и объединяющую всех ребят Советского Союза, а ребят входивших в организацию называли “пионерами”.</w:t>
      </w:r>
    </w:p>
    <w:p>
      <w:r>
        <w:t>В капиталистическом обществе воспитание подрастающего поколения будет ориентировано только на поддержание существующей системы, любви к “государству” и готовность пожертвовать собой ради его процветания.</w:t>
      </w:r>
    </w:p>
    <w:p>
      <w:r>
        <w:t>Социалистическое государство воспитывало человека, юного гражданина и будущего творца новой коммунистической действительности, не обремененного личной выгодой, человека интернациональных взглядов. В пионерской, а затем и комсомольской организации готовили строителей общества будущего, в котором каждый человек может реализовать свой потенциал, работать на благо всего общества.</w:t>
      </w:r>
    </w:p>
    <w:p>
      <w:r>
        <w:t>Источник: ТАСС – “В Госдуму внесли законопроект о российском движении детей и молодежи “Большая перемена”” от 19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