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большинства россиян нет времени для личной жизни</w:t>
      </w:r>
    </w:p>
    <w:p>
      <w:pPr/>
      <w:r>
        <w:t>2024-03-28</w:t>
      </w:r>
    </w:p>
    <w:p>
      <w:pPr/>
      <w:r>
        <w:t>1 мин. на чтение</w:t>
      </w:r>
    </w:p>
    <w:p>
      <w:r>
        <w:t>Работодатель часто забывает, что нанимает не бездушных роботов, а людей, у которых кроме желания отдохнуть есть ещё и другие потребности. Увы, но большинству приходится ограничивать себя - на остальное просто не хватает ни времени, ни средств.</w:t>
      </w:r>
    </w:p>
    <w:p>
      <w:r>
        <w:t xml:space="preserve">Многие трудящиеся задавлены проблемами на работе и в быту, из-за которых они не могут уделять достаточно времени и сил семье, личному развитию, творчеству, просто любимым делам. Согласно недавно проведённому </w:t>
      </w:r>
      <w:hyperlink r:id="rId9">
        <w:r>
          <w:rPr>
            <w:color w:val="0000FF"/>
            <w:u w:val="single"/>
          </w:rPr>
          <w:t>опросу</w:t>
        </w:r>
      </w:hyperlink>
      <w:r>
        <w:t>, хуже всего дела обстоят у врачей и учителей, среди которых почти 40% не смогли достичь баланса между работой и личной жизнью.</w:t>
      </w:r>
    </w:p>
    <w:p>
      <w:r>
        <w:t>Таковы реалии общества, экономика которого построена на эксплуатации и спекуляции. Только при социализме, когда результаты труда по праву принадлежат самим труженикам, а не кучке богатейших предпринимателей, становится возможной достойная жизнь для каждого человека.</w:t>
      </w:r>
    </w:p>
    <w:p>
      <w:r>
        <w:t xml:space="preserve">Источник: Исследовательский центр портала Superjob.ru - </w:t>
      </w:r>
      <w:hyperlink r:id="rId9">
        <w:r>
          <w:rPr>
            <w:color w:val="0000FF"/>
            <w:u w:val="single"/>
          </w:rPr>
          <w:t>«Хуже всего с балансом работы и личной жизни у врачей и учителей»</w:t>
        </w:r>
      </w:hyperlink>
      <w:r>
        <w:t xml:space="preserve"> от 18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uperjob.ru/research/articles/114561/huzhe-vsego-s-balansom-raboty-i-lichnoj-zhizni-u-vrachej-i-uchitelej/?utm_source=rassylka-smi&amp;utm_medium=email&amp;utm_campaign=20240318-rassylka-smi-25478&amp;utm_content=-1000001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