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Центробанк прогнозирует увеличение разрыва между доходами и производительностью труда</w:t>
      </w:r>
    </w:p>
    <w:p>
      <w:pPr/>
      <w:r>
        <w:t>2024-04-12</w:t>
      </w:r>
    </w:p>
    <w:p>
      <w:pPr/>
      <w:r>
        <w:t>1 мин. на чтение</w:t>
      </w:r>
    </w:p>
    <w:p>
      <w:r>
        <w:t xml:space="preserve">На мартовском заседании совета директоров Центробанка по денежно-кредитной политике (ДКП) аналитики </w:t>
      </w:r>
      <w:hyperlink r:id="rId9">
        <w:r>
          <w:rPr>
            <w:color w:val="0000FF"/>
            <w:u w:val="single"/>
          </w:rPr>
          <w:t>заявили</w:t>
        </w:r>
      </w:hyperlink>
      <w:r>
        <w:t>, что повышение зарплат государственных служащих может стимулировать рост зарплат в других отраслях из-за конкуренции за кадры в условиях низкой безработицы, а также углубит разрыв между ростом доходов и производительностью труда.</w:t>
      </w:r>
    </w:p>
    <w:p>
      <w:pPr>
        <w:pStyle w:val="IntenseQuote"/>
      </w:pPr>
      <w:r>
        <w:t>«Значительные инвестиции и, как следствие, создание новых мощностей, рост производительности, а также использование новых технологий могли привести к увеличению потенциала. Оценки разрыва выпуска остаются значимым фактором неопределенности», — заявили представители ЦБ РФ.</w:t>
      </w:r>
    </w:p>
    <w:p>
      <w:r>
        <w:t>Капитализм не может обеспечить планомерное развитие общества. Использовать спекуляции зарплатой, выбивая таким образом почву из-под конкурентов, — это не приведет к росту благосостояния пролетариата, а лишь сильнее разгонит инфляцию.</w:t>
      </w:r>
    </w:p>
    <w:p>
      <w:r>
        <w:t>Единственным способом обеспечить благосостояние большинства будет уничтожение рыночной системы, которую интересует не производство, а лишь извлекаемая прибыль, что и приводит к получению ее путем спекуляций.</w:t>
      </w:r>
    </w:p>
    <w:p>
      <w:r>
        <w:t xml:space="preserve">Источник: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«Центробанк прогнозирует увеличение разрыва между доходами и производительностью труда»</w:t>
        </w:r>
      </w:hyperlink>
      <w:r>
        <w:t xml:space="preserve"> от 02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tsentrobank-prognoziruet-uvelichenie-razryva-mezhdu-dohodami-i-proizvoditelnostyu-tru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