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Терапевт Минздрава предложила снизить цены на овощи</w:t>
      </w:r>
    </w:p>
    <w:p>
      <w:pPr/>
      <w:r>
        <w:t>2022-05-29</w:t>
      </w:r>
    </w:p>
    <w:p>
      <w:pPr/>
      <w:r>
        <w:t>1 мин. на чтение</w:t>
      </w:r>
    </w:p>
    <w:p>
      <w:r>
        <w:t>По словам специалиста, повышение доступности свежих фруктов и овощей, а также снижение содержания соли в продуктах питания, предотвратит десятки тысяч смертей и сотни тысяч заболеваний.</w:t>
      </w:r>
    </w:p>
    <w:p>
      <w:r>
        <w:t>По сути, в заявлении утверждается, что правильное питание укрепляет общее состояние и здоровье человека в целом. Едва ли это для кого-то является откровением. Однако тенденция из года в год наблюдается обратная: качественные продукты питания становятся всё менее доступными для большинства граждан.</w:t>
      </w:r>
    </w:p>
    <w:p>
      <w:r>
        <w:t>Высокооплачиваемые специалисты и так могут себе позволить хорошо питаться, а остальных легче и выгоднее в случае утраты трудоспособности заменить безработными или мигрантами. Сбережение граждан — вложение очень долгосрочное и ненадёжное. Расходы нести придётся здесь и сейчас, а выгода туманна, особенно для конкретного предпринимателя.</w:t>
      </w:r>
    </w:p>
    <w:p>
      <w:r>
        <w:t>Мировая практика уже многократно и убедительно подтвердила неутешительные выводы марксистской теории: частному капиталу невыгодно сбережение граждан. Рабочему классу достаётся в среднем лишь минимум, необходимый для простого воспроизводства.</w:t>
      </w:r>
    </w:p>
    <w:p>
      <w:r>
        <w:t>Только под управлением рабочих передовые средства производства будут использоваться не для ужесточения эксплуатации, а для всестороннего подъёма уровня жизни, что включает обеспечение качественными продуктами и бережное отношение к здоровью.</w:t>
      </w:r>
    </w:p>
    <w:p>
      <w:r>
        <w:t>Источник: Интерфакс — «Терапевт Минздрава заявила, что снижение цен на овощи позволит спасти 38 тысяч жизней» от 27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