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Субъектам России не хватает средств на восстановление лесов</w:t>
      </w:r>
    </w:p>
    <w:p>
      <w:pPr/>
      <w:r>
        <w:t>2024-04-18</w:t>
      </w:r>
    </w:p>
    <w:p>
      <w:pPr/>
      <w:r>
        <w:t>1 мин. на чтение</w:t>
      </w:r>
    </w:p>
    <w:p>
      <w:r>
        <w:t xml:space="preserve">Согласно </w:t>
      </w:r>
      <w:hyperlink r:id="rId9">
        <w:r>
          <w:rPr>
            <w:color w:val="0000FF"/>
            <w:u w:val="single"/>
          </w:rPr>
          <w:t>заявлению</w:t>
        </w:r>
      </w:hyperlink>
      <w:r>
        <w:t xml:space="preserve"> заместителя председателя Комитета Совета Федерации по аграрно-продовольственной политике и природопользованию Татьяны Гигель, существующая система распределения государственных средств на исполнение субъектами РФ полномочий в области лесных отношений не отвечает имеющимся требованиям и не решает всех существующих проблем.</w:t>
      </w:r>
    </w:p>
    <w:p>
      <w:r>
        <w:t>Как подчеркнула Гигель, эффективность воспроизводства и использования лесов в 2023 году уменьшилась. К тому же субвенций на лесовосстановление не хватает, в связи с чем восстановление лесов не превышает их вырубку, как это должно быть. Вместе с тем сенатор обратила внимание на тот факт, что ситуация в различных регионах страны может различаться.</w:t>
      </w:r>
    </w:p>
    <w:p>
      <w:pPr>
        <w:pStyle w:val="IntenseQuote"/>
      </w:pPr>
      <w:r>
        <w:t>«Те субъекты, которые имеют возможность на переданные полномочия направлять финансовые средства из регионального бюджета, либо где есть достаточное количество арендаторов, там картина более благополучная», — отметила Гигель.</w:t>
      </w:r>
    </w:p>
    <w:p>
      <w:r>
        <w:t>Также сенатор подчеркнула, что только 22% российских лесов являются арендованными, остальной же лесной массив представляет собой свободные территории. Кроме того, некоторые регионы столкнулись с ограничениями в расширении своих полномочий из-за постановления Правительства, что привело к финансовым затруднениям. Для разрешения этой проблемы Гигель предложила рассмотреть возможность приравнивать средства автономных государственных учреждений в области лесного хозяйства к бюджетному финансированию и выделять данные деньги для выполнения переданных регионам полномочий в области лесных отношений.</w:t>
      </w:r>
    </w:p>
    <w:p>
      <w:r>
        <w:t>Ранее Александр Козлов, министр природных ресурсов и экологии, сообщил, что объемы незаконных вырубок лесов в России сократились с 1,1 млн кубометров в 2020 году до 0,46 млн кубометров в 2023 году. Также Козлов отметил, что подобные результаты были достигнуты, в том числе, благодаря внесенным по прямому указанию президента изменениям в Лесной кодекс.</w:t>
      </w:r>
    </w:p>
    <w:p>
      <w:r>
        <w:t>При капитализме эксплуатации подвергается не только рабочий класс, но и природные ресурсы. В условиях существующей системы прибыль корпораций ставится выше интересов окружающей среды и благополучия населения. Крупные компании, действующие в лесном секторе, стремятся извлечь максимальную выгоду из добычи древесины, не обращая внимания на необходимость восстановления лесных массивов.</w:t>
      </w:r>
    </w:p>
    <w:p>
      <w:r>
        <w:t>Лишь переход к социализму, построенному на общественной собственности на средства производства и плановой экономике, покончит с вечной погоней за прибылью кучки граждан, так как поставит на первое место благополучие всего трудящегося народа, имеющего, ко всему прочему, право на благоприятное состояние окружающей среды.</w:t>
      </w:r>
    </w:p>
    <w:p>
      <w:r>
        <w:t xml:space="preserve">Источник: Парламентская газета — </w:t>
      </w:r>
      <w:hyperlink r:id="rId9">
        <w:r>
          <w:rPr>
            <w:color w:val="0000FF"/>
            <w:u w:val="single"/>
          </w:rPr>
          <w:t>«В Совфеде рассказали о нехватке денег в регионах на лесовосстановление»</w:t>
        </w:r>
      </w:hyperlink>
      <w:r>
        <w:t xml:space="preserve"> от 09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pnp.ru/economics/v-sovfede-rasskazali-o-nekhvatke-deneg-v-regionakh-na-lesovosstanovlen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