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фракционизме</w:t>
      </w:r>
    </w:p>
    <w:p>
      <w:pPr/>
      <w:r>
        <w:t>2020-11-25</w:t>
      </w:r>
    </w:p>
    <w:p>
      <w:pPr/>
    </w:p>
    <w:p>
      <w:r>
        <w:t>«Существование фракций несовместимо ни с единством партии, ни с её железной дисциплиной. Едва ли нужно доказывать, что наличие фракций ведет к существованию нескольких центров, существование же нескольких центров означает отсутствие общего центра в партии, разбивку единой воли, ослабление и разложение дисциплины, ослабление и разложение диктатуры.»</w:t>
      </w:r>
    </w:p>
    <w:p>
      <w:r>
        <w:rPr>
          <w:b/>
        </w:rPr>
        <w:t>И.В.Сталин, Об основах ленинизма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