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Снижению цен на продукты мешают рост зарплат и высокая ключевая ставка</w:t>
      </w:r>
    </w:p>
    <w:p>
      <w:pPr/>
      <w:r>
        <w:t>2024-07-12</w:t>
      </w:r>
    </w:p>
    <w:p>
      <w:pPr/>
      <w:r>
        <w:t>2 мин. на чтение</w:t>
      </w:r>
    </w:p>
    <w:p>
      <w:r>
        <w:t xml:space="preserve">Как </w:t>
      </w:r>
      <w:hyperlink r:id="rId9">
        <w:r>
          <w:rPr>
            <w:color w:val="0000FF"/>
            <w:u w:val="single"/>
          </w:rPr>
          <w:t>сообщают</w:t>
        </w:r>
      </w:hyperlink>
      <w:r>
        <w:t xml:space="preserve"> СМИ, эксперты связывают подорожание продуктов в России с ростом зарплат трудящихся, повышением расходов на логистику, ростом цен на удобрения, сельхозтехнику и бензин.</w:t>
      </w:r>
    </w:p>
    <w:p>
      <w:r>
        <w:t xml:space="preserve">По словам специалиста группы корпоративных рейтингов АКРА Антона Тренина за январь-апрель реальная зарплата в среднем по стране выросла на 10,5%. Вместе с высокой ключевой ставкой эти два фактора являются основными препятствиями для снижения цен на продукты. </w:t>
      </w:r>
    </w:p>
    <w:p>
      <w:r>
        <w:t>Росстат сообщает, что недельная инфляция в России за период с 25 июня по 1 июля составила 0,66%, а с начала года – 3,82%. В мае инфляция в годовом выражении находилась на уровне 8,3%. По оценке Минэкономразвития, инфляция в России на 1 июля составила 9,22% в годовом выражении.</w:t>
      </w:r>
    </w:p>
    <w:p>
      <w:r>
        <w:t xml:space="preserve">Такова суть рыночной экономики, которая заключается в максимизации прибыли. Частные собственники используют любые способы для ее достижения, одним из которых является управляемая инфляция. Она позволяет предпринимателям быстрее богатеть, наживаться за счет обнищания работающего на них населения. </w:t>
      </w:r>
    </w:p>
    <w:p>
      <w:r>
        <w:t xml:space="preserve">Отсутствие единого планирования и анархия производителей только ухудшает положение трудящихся. Официальная власть и различные структуры, подконтрольные олигархам, формируют у граждан ложные представления об их положении, их роли в существующих отношениях между богатыми и бедными. Создается иллюзия неуправляемости, стихийности роста цен на товары и продукты, а также услуги, предлагаемые людям. Инфляция представляется негативным, но неизбежным явлением. Отчасти это так: инфляция присуща капитализму. Но она служит интересам богатейших бизнесменов. Это надежный инструмент для их обогащения, позволяющий обманывать и обкрадывать трудящихся. Пока она существует, богатые будут богатеть, а рабочий постоянно недополучать кровно заработанное. </w:t>
      </w:r>
    </w:p>
    <w:p>
      <w:r>
        <w:t>С усилением экономических кризисов жизнь наемных рабочих становится только хуже, беднее, тогда как миллиардеры только наращивают свои богатства, продолжают купаться в роскоши. Это показательно иллюстрирует паразитическую суть капитализма. Однако буржуазная пропаганда формирует в обществе ложные представления о сути рыночных отношений. Она делает много, чтобы сохранить дальше существующий порядок вещей, при котором трудящиеся всегда будут в эксплуатируемом, угнетенном положении. Дело дошло до того, что виновниками роста цен объявлены те, кто своими же руками производит разные необходимые для жизни блага! А тот, кому по праву частной собственности, ревностно и рьяно охраняемому государством, принадлежат результаты чужого труда, остаются в тени. Власть делает все для защиты интересов богатейших предпринимателей, помогая им грабить простой народ.</w:t>
      </w:r>
    </w:p>
    <w:p>
      <w:r>
        <w:t xml:space="preserve">Так будет всегда, пока господствуют рыночные отношения, пока власть в руках богачей, пока трудящиеся не взяли ее в свои руки. Только социализм и коммунизм избавит миллиарды рабочих от нищеты и бесправия, от бедности и безысходности своего угнетенного положения. Тогда не станет ни инфляции, ни безработицы и других потрясений, которые с выгодой для себя используют крупнейшие корпорации, производящие оружие, боеприпасы и амуницию. </w:t>
      </w:r>
    </w:p>
    <w:p>
      <w:r>
        <w:t xml:space="preserve">Источник: РИА Новости - </w:t>
      </w:r>
      <w:hyperlink r:id="rId9">
        <w:r>
          <w:rPr>
            <w:color w:val="0000FF"/>
            <w:u w:val="single"/>
          </w:rPr>
          <w:t>«В АКРА объяснили, что мешает снижению цен на продукты»</w:t>
        </w:r>
      </w:hyperlink>
      <w:r>
        <w:t xml:space="preserve"> от 10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40710/produkty-19586521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