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Скрытая рабочая сила Ирана: афганские дети-беженцы на муниципальных работах</w:t>
      </w:r>
    </w:p>
    <w:p>
      <w:pPr/>
      <w:r>
        <w:t>2024-09-18</w:t>
      </w:r>
    </w:p>
    <w:p>
      <w:pPr/>
      <w:r>
        <w:t>2 мин. на чтение</w:t>
      </w:r>
    </w:p>
    <w:p>
      <w:r>
        <w:t xml:space="preserve">В продолжение нашего </w:t>
      </w:r>
      <w:hyperlink r:id="rId9">
        <w:r>
          <w:rPr>
            <w:color w:val="0000FF"/>
            <w:u w:val="single"/>
          </w:rPr>
          <w:t>материала</w:t>
        </w:r>
      </w:hyperlink>
      <w:r>
        <w:t xml:space="preserve"> о проблеме детского труда, затрагивающей 3 миллиона детей в Иране, член городского совета Тегерана поделился информацией о демографических особенностях этого явления в столице.</w:t>
      </w:r>
    </w:p>
    <w:p>
      <w:r>
        <w:t xml:space="preserve">Большинство детей, которых нанимают частные подрядчики для выполнения городских работ, – это афганские беженцы. Причем трудоустройство таких детей широко распространено не только в сфере городских услуг, но и в различных отраслях промышленности и сервиса. Работодателями могут выступать как мелкие предприятия, так и крупные компании </w:t>
      </w:r>
      <w:hyperlink r:id="rId10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Как отмечает Насер Амани, бывший бригадный генерал Корпуса стражей исламской революции и нынешний член городского совета, детей-иммигрантов эксплуатируют, «потому что у них нет удостоверений личности» </w:t>
      </w:r>
      <w:hyperlink r:id="rId11">
        <w:r>
          <w:rPr>
            <w:color w:val="0000FF"/>
            <w:u w:val="single"/>
          </w:rPr>
          <w:t>[2]</w:t>
        </w:r>
      </w:hyperlink>
      <w:r>
        <w:t xml:space="preserve">. Это поднимает важный вопрос: почему Исламская Республика отказывает в элементарных правах, таких как удостоверение личности, 3,4 млн афганцев </w:t>
      </w:r>
      <w:hyperlink r:id="rId12">
        <w:r>
          <w:rPr>
            <w:color w:val="0000FF"/>
            <w:u w:val="single"/>
          </w:rPr>
          <w:t>[3]</w:t>
        </w:r>
      </w:hyperlink>
      <w:r>
        <w:t>, многие из которых родились и прожили в Иране всю свою жизнь?</w:t>
      </w:r>
    </w:p>
    <w:p>
      <w:r>
        <w:t xml:space="preserve">Амани также отмечает: </w:t>
      </w:r>
    </w:p>
    <w:p>
      <w:pPr>
        <w:pStyle w:val="IntenseQuote"/>
      </w:pPr>
      <w:r>
        <w:t>«После трудоустройства этим детям [детям-работникам – прим. ПШ] не выплачивают зарплату вовремя, что создает для них множество проблем. Мы неоднократно обращали внимание муниципалитета на эту ситуацию. Более того, даже иранские рабочие сталкиваются с трудностями при работе с городскими подрядчиками по ряду причин».</w:t>
      </w:r>
    </w:p>
    <w:p>
      <w:r>
        <w:t>Таким образом, беженцы, работающие на муниципальных подрядчиков в Тегеране, лишены возможности протестовать против нерегулярных выплат и без того мизерной зарплаты, так как они не являются частью «гражданского общества».</w:t>
      </w:r>
    </w:p>
    <w:p>
      <w:r>
        <w:t xml:space="preserve">Хотя по иранскому законодательству муниципалитетам запрещено нанимать иностранных работников и трудоустраивать детей младше 15 лет, власти часто игнорируют эти требования ради экономии. Амани признает: «В районах, которые я посещаю, я, к сожалению, вижу, что подрядчики нарушают закон, нанимая на работу подростков, например, 13- и 14-летних детей» </w:t>
      </w:r>
      <w:hyperlink r:id="rId11">
        <w:r>
          <w:rPr>
            <w:color w:val="0000FF"/>
            <w:u w:val="single"/>
          </w:rPr>
          <w:t>[2]</w:t>
        </w:r>
      </w:hyperlink>
      <w:r>
        <w:t>. Это свидетельствует, что городской совет хорошо осведомлен о нарушениях трудового законодательства в отношении детей.</w:t>
      </w:r>
    </w:p>
    <w:p>
      <w:r>
        <w:t xml:space="preserve">Данный факт подчеркивает присущее буржуазному государству противоречие: иранские муниципалитеты, как и корпорации, передают управление рабочими частным подрядчикам, которые фактически игнорируют «человечные» законы буржуазного государства (см. нашу статью </w:t>
      </w:r>
      <w:hyperlink r:id="rId13">
        <w:r>
          <w:rPr>
            <w:color w:val="0000FF"/>
            <w:u w:val="single"/>
          </w:rPr>
          <w:t>«Протесты рабочих распространяются по Ирану»</w:t>
        </w:r>
      </w:hyperlink>
      <w:r>
        <w:t>). Такие нормы трудового права, как ограничение рабочего дня и запрет на детский труд, восходят к XIX веку и отчетам Британской фабричной комиссии, которые Карл Маркс часто цитировал в «Капитале». Эти законы были созданы для обеспечения воспроизводства рабочего класса и, соответственно, для дальнейшего накопления капитала.</w:t>
      </w:r>
    </w:p>
    <w:p>
      <w:r>
        <w:t xml:space="preserve">Проблема детского труда особенно остра в Иране, но она имеет глобальный характер: каждый десятый ребенок в мире </w:t>
      </w:r>
      <w:hyperlink r:id="rId14">
        <w:r>
          <w:rPr>
            <w:color w:val="0000FF"/>
            <w:u w:val="single"/>
          </w:rPr>
          <w:t>вынужден</w:t>
        </w:r>
      </w:hyperlink>
      <w:r>
        <w:t xml:space="preserve"> работать, часто лишь за еду. Детский труд — это не проблема исключительно самых бедных и отсталых стран, он </w:t>
      </w:r>
      <w:hyperlink r:id="rId15">
        <w:r>
          <w:rPr>
            <w:color w:val="0000FF"/>
            <w:u w:val="single"/>
          </w:rPr>
          <w:t>существует</w:t>
        </w:r>
      </w:hyperlink>
      <w:r>
        <w:t xml:space="preserve"> даже в таких развитых государствах, как </w:t>
      </w:r>
      <w:hyperlink r:id="rId16">
        <w:r>
          <w:rPr>
            <w:color w:val="0000FF"/>
            <w:u w:val="single"/>
          </w:rPr>
          <w:t>США</w:t>
        </w:r>
      </w:hyperlink>
      <w:r>
        <w:t>. Неспособность глобального капитализма устранить эксплуатацию детей подчеркивает его кризисное состояние и нарастающие противоречия.</w:t>
      </w:r>
    </w:p>
    <w:p>
      <w:r>
        <w:t xml:space="preserve">Американские санкции против Ирана, наряду с общими тенденциями глобального капитализма, привели к тому, что Иран не только допускает массовые нарушения собственного трудового законодательства, но и вынужден следовать экономическим реалиям, продиктованным, например, </w:t>
      </w:r>
      <w:hyperlink r:id="rId17">
        <w:r>
          <w:rPr>
            <w:color w:val="0000FF"/>
            <w:u w:val="single"/>
          </w:rPr>
          <w:t>китайскими империалистами</w:t>
        </w:r>
      </w:hyperlink>
      <w:r>
        <w:t>. Это иллюстрирует, как капитализм, вне зависимости от страны, навязывает свои правила, пренебрегая правами и нуждами трудящихся.</w:t>
      </w:r>
    </w:p>
    <w:p>
      <w:r>
        <w:t>Подобное лицемерие в управлении муниципалитетами,  эксплуатирующих труд мигрантов, лишенных гражданства, при этом разделяя трудящихся по признаку гражданства, может быть преодолено только авангардом объединенного рабочего класса — коммунистической партией, которая будет одинаково защищать интересы как мигрантов, так и коренного населения.</w:t>
      </w:r>
    </w:p>
    <w:p>
      <w:r>
        <w:t>Присоединяйтесь к «Политштурму», чтобы внести свой вклад в создание такой партии!</w:t>
      </w:r>
    </w:p>
    <w:p>
      <w:r>
        <w:t>Источники:</w:t>
      </w:r>
    </w:p>
    <w:p>
      <w:r>
        <w:t xml:space="preserve"> [1]  Middle East Eye — «</w:t>
      </w:r>
      <w:hyperlink r:id="rId10">
        <w:r>
          <w:rPr>
            <w:color w:val="0000FF"/>
            <w:u w:val="single"/>
          </w:rPr>
          <w:t>Ничего не определено: Небезопасная жизнь афганцев в Иране</w:t>
        </w:r>
      </w:hyperlink>
      <w:r>
        <w:t>» от 18 сентября 2021 г.</w:t>
      </w:r>
    </w:p>
    <w:p>
      <w:r>
        <w:rPr>
          <w:b/>
        </w:rPr>
        <w:t xml:space="preserve"> </w:t>
      </w:r>
      <w:r>
        <w:t>[2] KhabarOnline — «</w:t>
      </w:r>
      <w:hyperlink r:id="rId11">
        <w:r>
          <w:rPr>
            <w:color w:val="0000FF"/>
            <w:u w:val="single"/>
          </w:rPr>
          <w:t>Трудоустройство муниципальными подрядчиками детей иностранных граждан  / некоторым работникам муниципальных служб, особенно детям, платят от 4 до 6 миллионов туманов</w:t>
        </w:r>
      </w:hyperlink>
      <w:r>
        <w:t>» от 28 августа 2024 г.</w:t>
      </w:r>
    </w:p>
    <w:p>
      <w:r>
        <w:rPr>
          <w:b/>
        </w:rPr>
        <w:t xml:space="preserve"> </w:t>
      </w:r>
      <w:r>
        <w:t xml:space="preserve">[3] UNHCR — </w:t>
      </w:r>
      <w:r>
        <w:rPr>
          <w:u w:val="single"/>
        </w:rPr>
        <w:t>«</w:t>
      </w:r>
      <w:hyperlink r:id="rId12">
        <w:r>
          <w:rPr>
            <w:color w:val="0000FF"/>
            <w:u w:val="single"/>
          </w:rPr>
          <w:t>Информационный бюллетень УВКБ ООН по Ирану</w:t>
        </w:r>
      </w:hyperlink>
      <w:r>
        <w:t>» от 19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kolichiestvo-rabotaiushchikh-dietiei-v-iranie-dostighlo-3-millionov" TargetMode="External"/><Relationship Id="rId10" Type="http://schemas.openxmlformats.org/officeDocument/2006/relationships/hyperlink" Target="https://www.middleeasteye.net/news/afghanistan-iran-migrants-refugees-precarious-life" TargetMode="External"/><Relationship Id="rId11" Type="http://schemas.openxmlformats.org/officeDocument/2006/relationships/hyperlink" Target="https://www.khabaronline.ir/news/1950573/%D8%A8%D9%87-%DA%A9%D8%A7%D8%B1%DA%AF%DB%8C%D8%B1%DB%8C-%DA%A9%D9%88%D8%AF%DA%A9%D8%A7%D9%86-%D8%A7%D8%AA%D8%A8%D8%A7%D8%B9-%D8%A7%D8%B2-%D8%B3%D9%88%DB%8C-%D9%BE%DB%8C%D9%85%D8%A7%D9%86%DA%A9%D8%A7%D8%B1%D8%A7%D9%86-%D8%B4%D9%87%D8%B1%D8%AF%D8%A7%D8%B1%DB%8C-%D8%A8%D8%B1%D8%AE%DB%8C-%D8%A7%D8%B2-%DA%A9%D8%A7%D8%B1%DA%AF%D8%B1%D8%A7%D9%86" TargetMode="External"/><Relationship Id="rId12" Type="http://schemas.openxmlformats.org/officeDocument/2006/relationships/hyperlink" Target="https://reliefweb.int/report/iran-islamic-republic/unhcr-iran-factsheet-january-march-2024" TargetMode="External"/><Relationship Id="rId13" Type="http://schemas.openxmlformats.org/officeDocument/2006/relationships/hyperlink" Target="__GHOST_URL__/protiesty-rabochikh-rasprostraniaiutsia-po-iranu" TargetMode="External"/><Relationship Id="rId14" Type="http://schemas.openxmlformats.org/officeDocument/2006/relationships/hyperlink" Target="https://us.politsturm.com/every-tenth-child-worldwide-forced-work" TargetMode="External"/><Relationship Id="rId15" Type="http://schemas.openxmlformats.org/officeDocument/2006/relationships/hyperlink" Target="https://us.politsturm.com/arkansas-governor-signs-bill-making-it-easier-to-employ-children" TargetMode="External"/><Relationship Id="rId16" Type="http://schemas.openxmlformats.org/officeDocument/2006/relationships/hyperlink" Target="https://us.politsturm.com/food-sanitation-company-pays-fine-for-illegally-employing-more-than-100-children" TargetMode="External"/><Relationship Id="rId17" Type="http://schemas.openxmlformats.org/officeDocument/2006/relationships/hyperlink" Target="https://us.politsturm.com/china-subjugating-i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