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Саудовский принц инвестировал полмиллиарда долларов в российские нефтегазовые к</w:t>
      </w:r>
    </w:p>
    <w:p>
      <w:pPr/>
      <w:r>
        <w:t>2022-08-20</w:t>
      </w:r>
    </w:p>
    <w:p>
      <w:pPr/>
      <w:r>
        <w:t>1 мин. на чтение</w:t>
      </w:r>
    </w:p>
    <w:p>
      <w:r>
        <w:t>Саудовский принц Аль-Валида бен Талала вложил более $500 млн в «Газпром», «Роснефть» и «Лукойл» через инвестиционный фонд Kingdom Holding, об этом свидетельствует информация, распространённая фирмой.</w:t>
      </w:r>
    </w:p>
    <w:p>
      <w:r>
        <w:t>Согласно сообщению компании в Twitter, с февраля по март было вложено средств на 365 миллионов долларов, 52 миллиона долларов и 109 миллионов долларов в американские и глобальные депозитарные расписки «Газпрома», «Роснефти» и «Лукойла» соответственно.</w:t>
      </w:r>
    </w:p>
    <w:p>
      <w:r>
        <w:t>Для капитала не существует границ и национальности. Он движется из менее прибыльной зоны экономики в более прибыльную без особого напряжения, пересекая границы государств словно ветер.</w:t>
      </w:r>
    </w:p>
    <w:p>
      <w:r>
        <w:t>В то время, когда Саудовский принц вкладывает нажитый капитал в сырьевое производство РФ, рабочим внушают абстрактные национальные ценности, которыми в лучшем случае предлагают гордиться, а в худшем — воевать и умирать за них.</w:t>
      </w:r>
    </w:p>
    <w:p>
      <w:r>
        <w:t>Саудовский принц эксплуатирует народы России, когда русский олигарх эксплуатирует народы других регионов — таков капиталистический космополитизм. Ответом ему может послужить только рабочий интернационализм  — масштабное движение, охватывающее многие страны и возглавляемое марксистско-ленинской организацией.</w:t>
      </w:r>
    </w:p>
    <w:p>
      <w:r>
        <w:t>Каждый может потрудиться над созданием этого движения. Изучение трудов классиков марксизма самостоятельно или в кружке — первый шаг, который должен сделать каждый коммунист на трудном пути освобождения пролетариата.</w:t>
      </w:r>
    </w:p>
    <w:p>
      <w:r>
        <w:t xml:space="preserve">Источник – </w:t>
      </w:r>
      <w:hyperlink r:id="rId9">
        <w:r>
          <w:rPr>
            <w:color w:val="0000FF"/>
            <w:u w:val="single"/>
          </w:rPr>
          <w:t>“Саудовский принц вложил более $500 млн в “Газпром”, “Роснефть” и “Лукойл” весной 2022 года”</w:t>
        </w:r>
      </w:hyperlink>
      <w:r>
        <w:t xml:space="preserve"> от 14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inam.ru/publications/item/saudovskiiy-princ-vlozhil-bolee-500-mln-v-gazprom-rosneft-i-lukoiyl-vesnoiy-2022-goda-20220814-19164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