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расходов рабочих России</w:t>
      </w:r>
    </w:p>
    <w:p>
      <w:pPr/>
      <w:r>
        <w:t>2022-08-30</w:t>
      </w:r>
    </w:p>
    <w:p>
      <w:pPr/>
      <w:r>
        <w:t>1 мин. на чтение</w:t>
      </w:r>
    </w:p>
    <w:p>
      <w:r>
        <w:t>“Ромир” (Крупнейший частный исследовательский холдинг, специализирующийся на маркетинговых, медиа и социально-экономических исследованиях) провёл исследование, сравнив расходы россиян с мая по август 2022 года. Результаты неутешительные:</w:t>
      </w:r>
    </w:p>
    <w:p>
      <w:pPr>
        <w:pStyle w:val="ListBullet"/>
      </w:pPr>
      <w:r>
        <w:t>Рост индекса среднего чека вырос на 0,6%, составив до 677₽.</w:t>
      </w:r>
    </w:p>
    <w:p>
      <w:pPr>
        <w:pStyle w:val="ListBullet"/>
      </w:pPr>
      <w:r>
        <w:t>С 15 по 21 августа расходы россиян увеличились на 2,1% в сравнении с прошлой неделей.</w:t>
      </w:r>
    </w:p>
    <w:p>
      <w:pPr>
        <w:pStyle w:val="ListBullet"/>
      </w:pPr>
      <w:r>
        <w:t>Траты российских домохозяйств увеличились на 5,2%, в сравнении с маем. По словам “Ромира” расходы растут и с начала августа.</w:t>
      </w:r>
    </w:p>
    <w:p>
      <w:pPr>
        <w:pStyle w:val="ListBullet"/>
      </w:pPr>
      <w:r>
        <w:t>47% всех трат россиян – продукты ежедневного спроса.</w:t>
      </w:r>
    </w:p>
    <w:p>
      <w:hyperlink r:id="rId9">
        <w:r>
          <w:rPr>
            <w:color w:val="0000FF"/>
            <w:u w:val="single"/>
          </w:rPr>
          <w:t>Экономический кризис</w:t>
        </w:r>
      </w:hyperlink>
      <w:r>
        <w:t xml:space="preserve"> заставляет капиталиста сокращать издержки, чтобы сохранять стабильный доход. Бизнесмен усиливает нагрузку рабочих, на которых сильнее всего сказываются последствия эксплуатации. Недовольство и антиправительственные настроения растут, что вынуждает власть либо успокаивать народные массы словами о “национальном единстве” и “поддержке отечественного предпринимателя”, либо использовать </w:t>
      </w:r>
      <w:hyperlink r:id="rId10">
        <w:r>
          <w:rPr>
            <w:color w:val="0000FF"/>
            <w:u w:val="single"/>
          </w:rPr>
          <w:t>государство</w:t>
        </w:r>
      </w:hyperlink>
      <w:r>
        <w:t xml:space="preserve"> как аппарат подавления рабочих грубой силой. А расслоение на богатых и бедных только подливает масла в огонь. Так было в царской России, в начале ХХ века, так происходит и сейчас.</w:t>
      </w:r>
    </w:p>
    <w:p>
      <w:pPr>
        <w:pStyle w:val="IntenseQuote"/>
      </w:pPr>
      <w:r>
        <w:t>“Отдельные товарищи полагают, что при капитализме будет процветание. Будет, но лишь для кучки буржуев и их лакеев.” И. В. Сталин</w:t>
      </w:r>
    </w:p>
    <w:p>
      <w:r>
        <w:t>“Отдельные товарищи полагают, что при капитализме будет процветание. Будет, но лишь для кучки буржуев и их лакеев.” И. В. Сталин</w:t>
      </w:r>
    </w:p>
    <w:p>
      <w:r>
        <w:t>Положение рабочих будет только ухудшаться, потому что бизнесмены будут повышать налоги, цены, сокращать сотрудников, зарплаты и социальные гарантии. Многие уже сталкиваются с проблемами собрать ребёнка в школу или получить качественную медицинскую помощь. Рабочие угнетаемы и обесценены при рынке.</w:t>
      </w:r>
    </w:p>
    <w:p>
      <w:r>
        <w:t>Выходом является переход к социализму, при котором права и жизнь рабочих стоят в приоритете. Передав производства в общественную собственность, установив власть трудящихся и следуя экономическому плану, народы смогут построить и удержать своё государство. Примером тому служит целый Советский Союз и успешно проводимая им индустриализация. Построить социализм возможно и необходимо.</w:t>
      </w:r>
    </w:p>
    <w:p>
      <w:r>
        <w:t xml:space="preserve">Политштурм ведёт работу по обучению новых кадров коммунистов и созданию компартии нового типа. Обучение в кружке позволит изучать теорию марксизма-ленинизма в коллективе подготовленных товарищей. Если вы считаете, что хотите бороться за освобождение человечества от гнёта капитала – </w:t>
      </w:r>
      <w:hyperlink r:id="rId11">
        <w:r>
          <w:rPr>
            <w:color w:val="0000FF"/>
            <w:u w:val="single"/>
          </w:rPr>
          <w:t>присоединяйтесь!</w:t>
        </w:r>
      </w:hyperlink>
    </w:p>
    <w:p>
      <w:r>
        <w:t xml:space="preserve">Источники: Ромир – </w:t>
      </w:r>
      <w:hyperlink r:id="rId12">
        <w:r>
          <w:rPr>
            <w:color w:val="0000FF"/>
            <w:u w:val="single"/>
          </w:rPr>
          <w:t>“Ромир: недельные расходы россиян увеличились, средний чек стабилен”</w:t>
        </w:r>
      </w:hyperlink>
      <w:r>
        <w:t xml:space="preserve"> от 09 августа 2022 г.</w:t>
      </w:r>
    </w:p>
    <w:p>
      <w:r>
        <w:t xml:space="preserve">Коммерсантъ – </w:t>
      </w:r>
      <w:hyperlink r:id="rId13">
        <w:r>
          <w:rPr>
            <w:color w:val="0000FF"/>
            <w:u w:val="single"/>
          </w:rPr>
          <w:t>“«Ромир»: расходы россиян растут три недели подряд”</w:t>
        </w:r>
      </w:hyperlink>
      <w:r>
        <w:t xml:space="preserve"> от 23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app=desktop&amp;v=dw2tptbf_Cw&amp;ab_channel=Politsturm" TargetMode="External"/><Relationship Id="rId10" Type="http://schemas.openxmlformats.org/officeDocument/2006/relationships/hyperlink" Target="https://www.youtube.com/watch?app=desktop&amp;v=kiOpGU2iZ3M&amp;ab_channel=Politsturm" TargetMode="External"/><Relationship Id="rId11" Type="http://schemas.openxmlformats.org/officeDocument/2006/relationships/hyperlink" Target="__GHOST_URL__/nabor/" TargetMode="External"/><Relationship Id="rId12" Type="http://schemas.openxmlformats.org/officeDocument/2006/relationships/hyperlink" Target="https://romir.ru/studies/romir-nedelnye-rashody-rossiyan-uvelichilis-sredniy-chek-stabilen" TargetMode="External"/><Relationship Id="rId13" Type="http://schemas.openxmlformats.org/officeDocument/2006/relationships/hyperlink" Target="https://www.kommersant.ru/doc/552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