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заняла одно место с Гондурасом по рейтингу восприятия коррупции</w:t>
      </w:r>
    </w:p>
    <w:p>
      <w:pPr/>
      <w:r>
        <w:t>2018-02-22</w:t>
      </w:r>
    </w:p>
    <w:p>
      <w:pPr/>
      <w:r>
        <w:t>2 мин. на чтение</w:t>
      </w:r>
    </w:p>
    <w:p>
      <w:r>
        <w:t>В 2017 году Россия набрала 29 из 100 возможных баллов в Индексе восприятия коррупции, который ежегодно составляет Transparency International — международная антикоррупционная организация.</w:t>
      </w:r>
    </w:p>
    <w:p>
      <w:r>
        <w:t>Такое же результат у Доминиканской республики, Лаоса, Мексики, Папуа — Новой Гвинеи, Гондураса, Парагвая и Киргизии [многие из них в открытых источниках причисляют к развивающимся государствам — странам третьего мира]. Все они разделили в рейтинге наименее коррумпированных государств с Россией 135-е место из 180.</w:t>
      </w:r>
    </w:p>
    <w:p>
      <w:r>
        <w:t>По словам авторов исследования, РФ уже на протяжении трех лет набирает в индексе 29 баллов, однако ее положение в общем списке ухудшается из года в год: в 2015 году страна оказалась на 119-м месте, в 2016 — на 131-м, теперь — на 135-м. Такой результат аналитики объясняют включением в список новых государств и положительной динамикой в других странах. Например, по сравнению с прошлым годом свое положение улучшили Иран, Украина, Казахстан и Непал.</w:t>
      </w:r>
    </w:p>
    <w:p>
      <w:r>
        <w:t>При этом, как отметил в беседе с РБК директор российского отделения Transparenсy Антон Поминов, страны, набравшие меньше среднего значения (43 балла), — это государства, «где отсутствуют сами институты, способные гарантировать безопасность от коррупции».</w:t>
      </w:r>
    </w:p>
    <w:p>
      <w:r>
        <w:t>Transparency, как напоминает агентство, составляет свой индекс на основе исследований международных организаций — Всемирного банка, Freedom House, фонда Bertelsmann и т. д.</w:t>
      </w:r>
    </w:p>
    <w:p>
      <w:r>
        <w:rPr>
          <w:b/>
        </w:rPr>
        <w:t>«Политштурм»:</w:t>
      </w:r>
      <w:r>
        <w:t xml:space="preserve"> Как видно из стабильного падения России в представленном рейтинге, сказки буржуазных министров о стабильно растущей экономике очень далеки от реальности. Все больше денег уходит в теневой сектор и в карманы к буржуазным чиновникам, все меньше их достигает своего официального назначения – здравоохранения, образования и прочих сфер, сильно зависимых от бюджетных средств.</w:t>
      </w:r>
    </w:p>
    <w:p>
      <w:r>
        <w:t>Постоянно провозглашаемая с трибун Правительства и с уст Президента «борьба с коррупцией» напоминает борьбу левой руки с правой. Единичные показательные посадки (Захарченко, Улюкаев) служат лишь для временного одурманивания населения, создания видимости «борьбы», тогда как на деле не только не решают проблем коррупции, но и помогают одним капиталистам присвоить капитал других.</w:t>
      </w:r>
    </w:p>
    <w:p>
      <w:r>
        <w:t>Главная проблема капиталистического общества – это не коррупция, а сам капитализм. Коррупция для такого общества — это не более чем один из способов распределения денег, она в нем неизбежна.</w:t>
      </w:r>
    </w:p>
    <w:p>
      <w:r>
        <w:t>Никакие «институты» не могут «гарантировать» буржуазное общество от коррупции, они могут только сделать её легальной. Это мы и видим на примере более развитых капиталистических систем, например – США, где коррупция узаконена под термином «лоббизм», и где можно вполне легально дать денег политику для «представления» своих интересов в государственных органах. Легитимизация коррупции не есть отсутствие коррупции.</w:t>
      </w:r>
    </w:p>
    <w:p>
      <w:r>
        <w:t>Уничтожить коррупцию можно только путем устранения самого капиталистического строя, то есть путем социалистической революции, свержения диктатуры капитала и установления диктатуры пролетариата. Коррупция не исчезнет моментально после такой революции. Для этого нужна долгая, кропотливая работа по чистке социалистической экономики от родимых пятен капитализма.</w:t>
      </w:r>
    </w:p>
    <w:p>
      <w:r>
        <w:t>Прежде всего для этого нужно выстроить и наладить работу принципиально иного экономического базиса, в котором деньги – не главная основа жизни. Задача эта сложная, требующая много времени. Но это единственный путь, который позволит прийти к действительной победе над коррупцией.</w:t>
      </w:r>
    </w:p>
    <w:p>
      <w:hyperlink r:id="rId9">
        <w:r>
          <w:rPr>
            <w:color w:val="0000FF"/>
            <w:u w:val="single"/>
          </w:rPr>
          <w:t>Источник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ra.news/news/1052324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