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 в Первой мировой войне</w:t>
      </w:r>
    </w:p>
    <w:p>
      <w:pPr/>
      <w:r>
        <w:t>2018-10-27</w:t>
      </w:r>
    </w:p>
    <w:p>
      <w:pPr/>
      <w:r>
        <w:t>9 мин. на чтение</w:t>
      </w:r>
    </w:p>
    <w:p>
      <w:pPr>
        <w:pStyle w:val="IntenseQuote"/>
      </w:pPr>
      <w:r>
        <w:br/>
      </w:r>
      <w:r>
        <w:br/>
      </w:r>
      <w:r>
        <w:br/>
      </w:r>
    </w:p>
    <w:p>
      <w:pPr>
        <w:pStyle w:val="Heading4"/>
      </w:pPr>
      <w:r>
        <w:t>Империалистская война, война величайших и богатейших банковых фирм — «Англия» и «Германия» — из-за господства над миром, из-за дележа добычи,     из-за ограбления малых и слабых народов, эта ужасная и преступная война разорила все страны, измучила все народы, поставила человечество перед дилеммой: погубить всю культуру и погибнуть или революционным путем свергнуть иго капитала, свергнуть господство буржуазии, завоевать социализм и прочный мир.</w:t>
      </w:r>
    </w:p>
    <w:p>
      <w:pPr>
        <w:pStyle w:val="Heading5"/>
      </w:pPr>
      <w:r>
        <w:t>В.И. Ленин // «За хлеб и за мир»</w:t>
      </w:r>
    </w:p>
    <w:p>
      <w:r>
        <w:t>Первая мировая война — это первое масштабное столкновение капиталистических держав в империалистическую эпоху; столкновение, итогом которого стали миллионные жертвы и поломанные судьбы целого поколения, названного потерянным.</w:t>
      </w:r>
    </w:p>
    <w:p>
      <w:pPr>
        <w:pStyle w:val="Heading3"/>
      </w:pPr>
      <w:r>
        <w:t>// Причины войны</w:t>
      </w:r>
    </w:p>
    <w:p>
      <w:pPr>
        <w:pStyle w:val="IntenseQuote"/>
      </w:pPr>
      <w:r>
        <w:br/>
      </w:r>
      <w:r>
        <w:br/>
      </w:r>
      <w:r>
        <w:br/>
      </w:r>
    </w:p>
    <w:p>
      <w:pPr>
        <w:pStyle w:val="Heading4"/>
      </w:pPr>
      <w:r>
        <w:t>Империалистическая война возникла в силу неравномерности развития капиталистических стран, в силу нарушения равновесия между главными державами, в силу необходимости для империалистов нового передела мира путем войны и создания нового равновесия сил.</w:t>
      </w:r>
    </w:p>
    <w:p>
      <w:pPr>
        <w:pStyle w:val="Heading5"/>
      </w:pPr>
      <w:r>
        <w:t xml:space="preserve">И.В. Сталин // «История ВКП(б). Краткий курс» </w:t>
      </w:r>
    </w:p>
    <w:p>
      <w:r>
        <w:t>ПМВ была вызвана переделом рынков сбыта между Германией, Францией и Британией. Германия пыталась завоевать рынки сбыта (или, говоря простым языком, колонии), а Франция и Британия их защищали. Возникает вопрос: при чём тут Россия?</w:t>
      </w:r>
    </w:p>
    <w:p>
      <w:r>
        <w:t>Главная причина участия России в войне — это иностранный капитал. Иностранный капитал, занимавший доминирующее положение в российской экономике, толкал Российскую империю на войну. Англо-французская буржуазия контролировала более обширные экономические сферы, чем немецкая.</w:t>
      </w:r>
    </w:p>
    <w:p>
      <w:r>
        <w:t xml:space="preserve">Эта идея в несколько витиеватой форме изложена у Пальмера и Колтена следующим образом: </w:t>
      </w:r>
      <w:r>
        <w:rPr>
          <w:i/>
        </w:rPr>
        <w:t>«Собственность большей части новых промышленных предприятий была в руках иностранцев. Очень много принадлежало самому царскому правительству; Россия уже имела наикрупнейшую государственно-экономическую систему в мире. Более того, в отличие от США того времени правительство само было крупнейшим заёмщиком у Европы, следовательно, оно было менее зависимо в финансовом отношении от собственного народа и потому более способно поддерживать абсолютистский режим».</w:t>
      </w:r>
    </w:p>
    <w:p>
      <w:r>
        <w:t xml:space="preserve">Можно легко понять, почему Россия, имевшая более высокий уровень торговых связей с Германией, выступила на стороне Антанты. Но этого не понимала часть царских министров и думских деятелей. Так, уже после начала войны, Н. Маклаков и И. Щегловитов подали царю записку, в которой указывали на </w:t>
      </w:r>
      <w:r>
        <w:rPr>
          <w:i/>
        </w:rPr>
        <w:t>«необходимость скорейшего окончания войны с Германией, родственной России по политическому строю»</w:t>
      </w:r>
      <w:r>
        <w:t>; сближение с Антантой они считали опасным для России. По факту, русские крестьяне и рабочие проливали кровь за царские долги и акции иностранной буржуазии (см. П.А. Хромов. Экономическое развитие России в XIX-XX веках. 1800-1917. М., 1950).</w:t>
      </w:r>
    </w:p>
    <w:p>
      <w:r>
        <w:t>Иностранный капитал успешно использовал отсталость и неготовность российской промышленности к войне. Так, например, правительство Британской империи предложило России 12 млн. снарядов по завышенным ценам и с растянутыми поставками. Несмотря на очевидную невыгодность данного предложения, царское правительство согласилось на него, чем принесло немалую прибыль для британского капитала.</w:t>
      </w:r>
    </w:p>
    <w:p>
      <w:r>
        <w:t xml:space="preserve">Историк И. В. Маевский отмечает, что во время войны Российская империя </w:t>
      </w:r>
      <w:r>
        <w:rPr>
          <w:i/>
        </w:rPr>
        <w:t>«всё больше превращалась в объект приложения иностранного капитала, извлекавшего неслыханные барыши. Вместо 4-5% дивиденда, получаемого у себя на Родине, иностранные капиталисты получают в России от 20 до 30%!»</w:t>
      </w:r>
      <w:r>
        <w:t xml:space="preserve"> Впрочем, этому была рада и российская буржуазия, наживавшаяся на нехватке вооружения в русской армии.</w:t>
      </w:r>
    </w:p>
    <w:p>
      <w:r>
        <w:t>На эту тему в монографии «Боевое снабжение русской армии в мировую войну» генерал-лейтенанта А. А. Маниковского, начальника главного артиллерийского управления на 1914-1917 гг., приведены некоторые цифры. Так, 76-мм шрапнельный снаряд на государственном заводе стоил 9 рублей 83 копейки, а на частном предприятии — 15 рублей 32 копейки, цены на 152-мм гранату были соответственно 42 и 70 рублей. Очевидна выгода для частных предприятий, которым эта война и была нужна.</w:t>
      </w:r>
    </w:p>
    <w:p>
      <w:pPr>
        <w:pStyle w:val="Heading3"/>
      </w:pPr>
      <w:r>
        <w:t>// Вклад России в войну</w:t>
      </w:r>
    </w:p>
    <w:p>
      <w:r>
        <w:t>Разобравшись с причинами участия Российской империи в Первой мировой, оценим ее вклад в конфликт. Для этого рассмотрим число погибших солдат на Восточном фронте.</w:t>
      </w:r>
    </w:p>
    <w:p>
      <w:r>
        <w:t>Потери Российской империи в этой войне, по разным источникам, от 700 тысяч до 3 млн. По данным русского эмигранта Н. Н. Головина — 1,3 млн человек убитыми, 3,8 млн раненными и 2,4 млн пленными. К примерно таким же цифрам пришел советский исследователь Б. Ц. Урланис (1,45 млн человек убитыми). К тому же в своей работе «Войны и народонаселение Европы» Б. Ц. Урланис указал потери основных участников центрального блока на восточном фронте: 300 тысяч немцев, 450 тысяч австрийцев и 150 тысяч турок. Суммируя потери, приходим к выводу, что центральные державы потеряли на войне с Россией 900 тысяч человек.</w:t>
      </w:r>
    </w:p>
    <w:p>
      <w:r>
        <w:t>Однако Восточный фронт в первой мировой войне не был «главным» для Германской империи: немцы потеряли на востоке в 4 раза меньше, чем на западе. Основные силы Германской Империи участвовали в боях на западе. К тому же в боях против Германии, русская императорская армия из всех потерь потеряла чуть менее 1 млн человек. Соотношение потерь на русско-германском участке фронта — один к трём.</w:t>
      </w:r>
    </w:p>
    <w:p>
      <w:r>
        <w:t>Но и не Германия, в свою очередь, была главным противником русской армии на Восточном фронте. Австрийская армия по боеспособности примерно равнялась российской, и потому Россия проводила свои наступательные операции в основном на австрийско-русском участке фронта. Наиболее же успешным участком фронта для России был турецкий, но его влияние на всю войну минимально.</w:t>
      </w:r>
    </w:p>
    <w:p>
      <w:pPr>
        <w:pStyle w:val="Heading3"/>
      </w:pPr>
      <w:r>
        <w:t>// Причины неудач</w:t>
      </w:r>
    </w:p>
    <w:p>
      <w:r>
        <w:t>В чём причина неудач русской императорской армии?</w:t>
      </w:r>
    </w:p>
    <w:p>
      <w:r>
        <w:t>Главная причина — это неготовность российской экономики к войне. Именно из неё вытекала нехватка боеприпасов и оружия, неспособность военно-промышленного комплекса империи должным образом обеспечить фронт. Из-за этого солдаты гибли чуть ли не в промышленных масштабах.</w:t>
      </w:r>
    </w:p>
    <w:p>
      <w:r>
        <w:t>За годы войны было произведено около 20 тыс. грузовиков, 3,5 тыс. самолетов, 11,7 тыс. орудий, 28 тыс. пулеметов. По уровню развития военного производства (на выполнении военных заказов было задействовано 76% рабочей силы страны) Россия достигла показателей Австро-Венгрии и Италии, однако сильно уступала Германии.</w:t>
      </w:r>
    </w:p>
    <w:p>
      <w:r>
        <w:t xml:space="preserve">Нельзя не привести цитату из воспоминаний генерала А. И. Деникина, который был командиром дивизии на Юго-Западном фронте: </w:t>
      </w:r>
      <w:r>
        <w:rPr>
          <w:i/>
        </w:rPr>
        <w:t>«Сражение под Перемышлем в середине мая… Одиннадцать дней страшного гула немецкой тяжелой артиллерии, буквально срывавшей целые ряды окопов с защитниками их… И молчание моих батарей… Мы не могли отвечать, нечем было. Даже патронов на ружья было выдано самое ограниченное количество. Я видел, как редели ряды моих стрелков, и испытывал отчаяние и сознание нелепой беспомощности».</w:t>
      </w:r>
    </w:p>
    <w:p>
      <w:r>
        <w:t>При этом, начало войны российское общество встретило патриотическим подъёмом: в городах шли манифестации под патриотическими и националистическими лозунгами, монархические организации с энтузиазмом громили лавки и предприятия, принадлежавшие немцам. Когда же стало ясно, что война затягивается, патриотические настроения сменились на апатию, которая затем сменилась на недовольство и пацифизм.</w:t>
      </w:r>
    </w:p>
    <w:p>
      <w:r>
        <w:t>К концу 1916 года снабжение армии было в плачевном состоянии. В нестройных рядах императорской армии шагала половина трудоспособных мужчин в возрасте от 16 до 50 лет; работать было некому. В деревне и ведущих отраслях промышленности началась нехватка рабочей силы, упали производство и добыча продовольствия, угля, железной руды, выплавка чугуна и стали.</w:t>
      </w:r>
    </w:p>
    <w:p>
      <w:r>
        <w:t>Необходимость интенсивной переброски войск, продовольствия, оружия и боеприпасов, а также нехватка угля и рабочей силы парализовали работу железнодорожного транспорта.</w:t>
      </w:r>
    </w:p>
    <w:p>
      <w:r>
        <w:t>Зимой 1916-1917 гг. из-за железнодорожного коллапса под снегом оказалось более 60 тысяч вагонов с продовольствием, ресурсами и боеприпасами, что вызвало очередную нехватку снабжения в армии. Начались перебои со снабжением городов. В одном только Петрограде из-за перебоев со снабжением встало около 50 предприятий, было отключено освещение улиц, наблюдались перебои с отоплением домов — температура не поднималась выше 11-12 градусов. Появились очереди у хлебных лавок, цены на хлеб выросли более, чем в два раза, и это всё — в столице Российской империи.</w:t>
      </w:r>
    </w:p>
    <w:p>
      <w:r>
        <w:t>Чтобы решить вопрос с продовольствием, царское правительство в 1916 году объявило продразвёрстку — ввело обязательные сборы хлеба с крестьян, чем, несомненно, вызвало их недовольство. Среди рабочих недовольство подогревалось увеличением трудового дня до 16 часов в сутки.</w:t>
      </w:r>
    </w:p>
    <w:p>
      <w:pPr>
        <w:pStyle w:val="Heading3"/>
      </w:pPr>
      <w:r>
        <w:t>// Дальнейшие события</w:t>
      </w:r>
    </w:p>
    <w:p>
      <w:r>
        <w:t>В начале 1917 года начались забастовки в столице, которые вскоре переросли в массовые  протесты под антиправительственными и антивоенными лозунгами. 26 февраля 1917 года царские войска, направленные в столицу на подавление забастовок, перешли на сторону демонстрантов. В конечном итоге, царь Николай II потерял реальную власть и 2 марта 1917 года, по требованию своего ближайшего окружения, отрёкся от престола за себя и за сына, передав власть брату Михаилу, однако тот тоже отказался от престола. Так в России рухнула монархия. На этом история Российской империи закончилась.</w:t>
      </w:r>
    </w:p>
    <w:p>
      <w:r>
        <w:t>Часто в развале русской армии — да и в поражении России в мировой войне — винят большевиков. Однако в целом разложение армии началось задолго до Февраля. Упомянутая выше нехватка боеприпасов и оружия, а также плохое снабжение продовольствием и коррупция в военных заказах привели к братанию с солдатами центрального блока — вот так развалилась русская императорская армии. Деятельность Временного правительства лишь добило русскую армию. Временное правительство лишь ускорило развал царской армии. Того же мнения и известный антибольшевик Деникин.</w:t>
      </w:r>
    </w:p>
    <w:p/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3120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03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(Братание русских и немецких солдат. ПМВ, восточный фронт).</w:t>
      </w:r>
    </w:p>
    <w:p>
      <w:r>
        <w:t>Пресловутый приказ №1 Петроградского Совета, который уничтожил дисциплину и привел к фактическому распаду армии как единой структуры, был только закономерным итогом этого разложения.</w:t>
      </w:r>
    </w:p>
    <w:p>
      <w:r>
        <w:t>Большевики были неспособны продолжать войну против Германской империи из-за тяжелого положения дел в армии. «Похабный» — со слов В. И. Ленина — Брестский мир был подписан именно из-за того, что Россия не могла продолжать войну и оказывать должный отпор наступлению немецкой армии. Брестский мир ознаменовал окончание участия России в Первой мировой.</w:t>
      </w:r>
    </w:p>
    <w:p>
      <w:r>
        <w:t>И в конечном итоге этот договор был разорван после поражения Германии. Большая часть территорий, потерянных в результате этого «похабного» мира, была возвращена в 1919-21 гг. — хотя из-за поражения Тухачевского были утрачены территории западной Украины и Белоруссии, возвращенные вновь через 20 лет.</w:t>
      </w:r>
    </w:p>
    <w:p>
      <w:pPr>
        <w:pStyle w:val="IntenseQuote"/>
      </w:pPr>
      <w:r>
        <w:br/>
      </w:r>
      <w:r>
        <w:br/>
      </w:r>
      <w:r>
        <w:br/>
      </w:r>
    </w:p>
    <w:p>
      <w:pPr>
        <w:pStyle w:val="Heading4"/>
      </w:pPr>
      <w:r>
        <w:t>Европейская война означает величайший исторический кризис, начало новой эпохи. Как всякий кризис, война обострила глубоко таившиеся противоречия и вывела их наружу, разорвав все лицемерные покровы, отбросив все условности, разрушив гнилые или успевшие подгнить авторитеты.</w:t>
      </w:r>
    </w:p>
    <w:p>
      <w:pPr>
        <w:pStyle w:val="Heading5"/>
      </w:pPr>
      <w:r>
        <w:t xml:space="preserve">В.И. Ленин // «Мертвый шовинизм и живой социализм» </w:t>
      </w:r>
    </w:p>
    <w:p>
      <w:r>
        <w:t>Мирный договор спас Россию, спас пролетарскую революцию, что гораздо важнее потерянных территорий. Благодаря Брестскому миру большевики смогли удержать власть и отстоять социалистический строй, при котором Россия достигла небывалого экономического роста, одержала победу во Второй мировой и отправила человека в космос.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