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семьи будут отдавать половину дохода за ипотеку</w:t>
      </w:r>
    </w:p>
    <w:p>
      <w:pPr/>
      <w:r>
        <w:t>2023-09-28</w:t>
      </w:r>
    </w:p>
    <w:p>
      <w:pPr/>
      <w:r>
        <w:t>1 мин. на чтение</w:t>
      </w:r>
    </w:p>
    <w:p>
      <w:r>
        <w:t xml:space="preserve">Повышение ключевой ставки и рост рыночной ставки привели к тому, что средний платеж по ипотеке в городах-миллионниках будет </w:t>
      </w:r>
      <w:hyperlink r:id="rId9">
        <w:r>
          <w:rPr>
            <w:color w:val="0000FF"/>
            <w:u w:val="single"/>
          </w:rPr>
          <w:t>составлять</w:t>
        </w:r>
      </w:hyperlink>
      <w:r>
        <w:t xml:space="preserve"> 51% дохода семьи или 52,7 тыс. рублей. Такие расчеты по запросу «РБК-Недвижимости» провели аналитики ЦИАН.</w:t>
      </w:r>
    </w:p>
    <w:p>
      <w:r>
        <w:t>До роста рыночной ставки в среднем платеж по ипотеке составлял 36% от дохода семьи или 37,4 тыс. рублей. Самая недоступная ипотека в начале года была в Москве и Санкт-Петербурге. Для оплаты жилищного кредита в столице требовалось в среднем 52% (117,7 тыс. рублей) семейного дохода, в Петербурге — 51% (81 тыс.). В других мегаполисах платеж по ипотеке не превышал 50% от суммы двух зарплат. После роста ипотечной ставки с 10% до 15% наибольший рост в абсолютном выражении был отмечен в Москве (на 48 тыс.), Санкт-Петербурге (на 33 тыс.), Казани (на 24 тыс.). Меньше всего выросла оплата в Перми, Челябинске и Волгограде (на 13–14 тыс.).</w:t>
      </w:r>
    </w:p>
    <w:p>
      <w:r>
        <w:t>С начала текущего года около 400 тысяч российских семей смогли улучшить свои жилищные условия благодаря льготной ипотеке, сообщил президент РФ Владимир Путин на совещании о развитии строительной отрасли. Между тем, взять ипотечный кредит, даже на льготных условиях, не могут 40% российских семей, об этом заявила первый замминистра труда и социальной защиты РФ Ольга Баталина на Восточном экономическом форуме (ВЭФ).</w:t>
      </w:r>
    </w:p>
    <w:p>
      <w:r>
        <w:t>Рост ипотечных ставок приводит к увеличению прибылей банков, но при этом усиливает социальное неравенство и делает жилищное обеспечение для многих семей более недоступным. Капиталистическое общество, построенное на частном присвоении результатов коллективного труда, не в состоянии обеспечить всех трудящихся, чьими руками и создается все вокруг, достойными жизненными условиями, так как весь доход уходит в карман владельцев средств производства.</w:t>
      </w:r>
    </w:p>
    <w:p>
      <w:r>
        <w:t>Лишь социализм, ставящий главной целью не извлечение прибыли, а удовлетворение человеческих потребностей, способен предоставить рабочим справедливые заработные платы и все необходимые социальными блага. Только так народ сможет получить возможность свободно и всесторонне развиваться, а не будет «тонуть» в бесконечных кредитах и ипотеках.</w:t>
      </w:r>
    </w:p>
    <w:p>
      <w:r>
        <w:t xml:space="preserve">Источник: Центральная профсоюзная газета «Солидарность» – </w:t>
      </w:r>
      <w:hyperlink r:id="rId9">
        <w:r>
          <w:rPr>
            <w:color w:val="0000FF"/>
            <w:u w:val="single"/>
          </w:rPr>
          <w:t>«Россияне будут отдавать за ипотеку половину дохода семьи»</w:t>
        </w:r>
      </w:hyperlink>
      <w:r>
        <w:t xml:space="preserve"> от 21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rossiyane-budut-otdavat-za-ipoteku-polovinu-dohoda-se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