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утроит расходы на поддержку русского языка за рубежом</w:t>
      </w:r>
    </w:p>
    <w:p>
      <w:pPr/>
      <w:r>
        <w:t>2024-11-20</w:t>
      </w:r>
    </w:p>
    <w:p>
      <w:pPr/>
      <w:r>
        <w:t>2 мин. на чтение</w:t>
      </w:r>
    </w:p>
    <w:p>
      <w:r>
        <w:t xml:space="preserve">Россия планирует утроить финансирование программ поддержки русского языка за рубежом, увеличив бюджет до 1,7 миллиарда рублей в 2025 году. Это на 1,197 миллиарда рублей больше, чем в 2024 году, согласно проекту федерального бюджета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Основная часть средств будет направлена на фонд «Русский мир», а также на реализацию культурных и образовательных инициатив, включая развитие мультимедийного портала «Окно в Россию»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В дальнейшем, в 2026 году, планируется выделить 1,8 миллиарда рублей, а в 2027 году — уже 2 миллиарда рублей. Эти средства призваны способствовать продвижению русского языка и культуры за границей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Однако увеличение расходов на культурную пропаганду вызывает вопросы. Падение уровня жизни внутри страны контрастирует с растущими затратами на имиджевые проекты за рубежом. Для властей это становится способом сохранить престиж на международной арене и укрепить видимость экономической состоятельности. Таким образом, культурные инициативы превращаются в инструмент внешнеполитического влияния.</w:t>
      </w:r>
    </w:p>
    <w:p>
      <w:r>
        <w:t xml:space="preserve">В современной реальности культура часто используется как скрытое оружие. Это справедливо не только для России, но и для других стран, где буржуазия ставит культурные проекты на службу своим интересам. В России растущее число «культурных» организаций, особенно с иностранным финансированием, попадает под контрольные меры или признается «нежелательными». Некоторые из таких структур, по официальным заявлениям, якобы действовали против территориальной целостности страны, преследуя интересы иностранных элит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Принятые законы о «национальном языке» и «защите культуры» часто подаются как проявление патриотизма, хотя по своей сути они могут маскировать шовинизм. При этом акцент на внешнем имидже страны игнорирует внутренние проблемы — от бедности до ухудшения уровня жизни. Для иностранной аудитории формируется «рафинированный» образ государства, в котором замалчиваются существующие трудности.</w:t>
      </w:r>
    </w:p>
    <w:p>
      <w:r>
        <w:t>В условиях капиталистической системы культура становится ареной борьбы за влияние, а попытки наладить международный культурный обмен наталкиваются на экономические интересы. Цель капитала — стравливать народы ради извлечения прибыли, создавая противоречия между культурами и нациями.</w:t>
      </w:r>
    </w:p>
    <w:p>
      <w:r>
        <w:t>Единственный путь к искреннему обмену культурными достижениями и укреплению дружбы между народами — устранение коренных противоречий капиталистической системы. Только уничтожение её основ позволит сделать культуру инструментом объединения, а не разобщения.</w:t>
      </w:r>
    </w:p>
    <w:p>
      <w:r>
        <w:t>Источники:</w:t>
      </w:r>
    </w:p>
    <w:p>
      <w:r>
        <w:t xml:space="preserve">[1] 24.kg - </w:t>
      </w:r>
      <w:hyperlink r:id="rId9">
        <w:r>
          <w:rPr>
            <w:color w:val="0000FF"/>
            <w:u w:val="single"/>
          </w:rPr>
          <w:t>«Россия в три раза увеличит расходы на продвижение русского языка»</w:t>
        </w:r>
      </w:hyperlink>
      <w:r>
        <w:t xml:space="preserve"> от 5 октября 2024 г.</w:t>
      </w:r>
    </w:p>
    <w:p>
      <w:r>
        <w:t xml:space="preserve">[2] Eurasia Today - </w:t>
      </w:r>
      <w:hyperlink r:id="rId10">
        <w:r>
          <w:rPr>
            <w:color w:val="0000FF"/>
            <w:u w:val="single"/>
          </w:rPr>
          <w:t>«Россия втрое увеличит расходы на продвижение русского языка за рубежом»</w:t>
        </w:r>
      </w:hyperlink>
      <w:r>
        <w:t xml:space="preserve"> от 5 октября 2024 г.</w:t>
      </w:r>
    </w:p>
    <w:p>
      <w:r>
        <w:t xml:space="preserve">[5] РБК - </w:t>
      </w:r>
      <w:hyperlink r:id="rId11">
        <w:r>
          <w:rPr>
            <w:color w:val="0000FF"/>
            <w:u w:val="single"/>
          </w:rPr>
          <w:t>«В России признали нежелательным «Союз жителей островов Тисима и Хабомаи»</w:t>
        </w:r>
      </w:hyperlink>
      <w:r>
        <w:t xml:space="preserve"> от 28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24.kg/obschestvo/306953_rossiya_vtri_raza_uvelichit_rashodyi_naprodvijenie_russkogo_yazyika_zarubejom_/" TargetMode="External"/><Relationship Id="rId10" Type="http://schemas.openxmlformats.org/officeDocument/2006/relationships/hyperlink" Target="https://eurasiatoday.ru/rossiya-vtroe-uvelichit-rashody-na-prodvizhenie-russkogo-yazyka-za-rubezhom/" TargetMode="External"/><Relationship Id="rId11" Type="http://schemas.openxmlformats.org/officeDocument/2006/relationships/hyperlink" Target="https://www.rbc.ru/politics/21/04/2023/6442852d9a79474e9da593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