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списала долги африканским странам</w:t>
      </w:r>
    </w:p>
    <w:p>
      <w:pPr/>
      <w:r>
        <w:t>2023-08-01</w:t>
      </w:r>
    </w:p>
    <w:p>
      <w:pPr/>
      <w:r>
        <w:t>1 мин. на чтение</w:t>
      </w:r>
    </w:p>
    <w:p>
      <w:r>
        <w:t xml:space="preserve">На саммите Россия — Африка, который проходит в Санкт-Петербурге, президент Владимир Путин </w:t>
      </w:r>
      <w:hyperlink r:id="rId9">
        <w:r>
          <w:rPr>
            <w:color w:val="0000FF"/>
            <w:u w:val="single"/>
          </w:rPr>
          <w:t>объявил</w:t>
        </w:r>
      </w:hyperlink>
      <w:r>
        <w:t xml:space="preserve"> о значительной сумме - списанной Россией задолженности африканских стран, составляющей на данный момент $23 млрд. Кроме того, он отметил, что Россия выделит еще более $90 млн на развитие этих стран.</w:t>
      </w:r>
    </w:p>
    <w:p>
      <w:r>
        <w:t>Путин подчеркнул, что Россия увеличит поставки сельхозпродукции в Африку, так как это играет важную роль в обеспечении социально-экономического развития и поддержания политической стабильности в регионе. За прошедшие годы уже были направлены значительные объемы зерна в африканские страны, и продолжение этой поддержки планируется в будущем, несмотря на санкции.</w:t>
      </w:r>
    </w:p>
    <w:p>
      <w:r>
        <w:t>Президент также подчеркнул, что Россия была одной из первых стран, которая оказала помощь Африке во время пандемии коронавируса. Миллионы тестовых систем были поставлены бесплатно, переданы мобильные медицинские лаборатории, и организован специальный центр изучения инфекций.</w:t>
      </w:r>
    </w:p>
    <w:p>
      <w:r>
        <w:t>В целях поддержки развития африканских стран Россия также будет продолжать поставки сельхозпродукции на безвозмездной основе.</w:t>
      </w:r>
    </w:p>
    <w:p>
      <w:r>
        <w:t xml:space="preserve">Власти Российской Федерации заявили о списании долгов на 23 млрд долларов, что примерно равно 2 трлн рублей, для сравнения расходы на науку в 2023 году </w:t>
      </w:r>
      <w:hyperlink r:id="rId10">
        <w:r>
          <w:rPr>
            <w:color w:val="0000FF"/>
            <w:u w:val="single"/>
          </w:rPr>
          <w:t>составили</w:t>
        </w:r>
      </w:hyperlink>
      <w:r>
        <w:t xml:space="preserve"> 1,2 трлн рублей. Российская пропаганда объясняет этот шаг гуманистическими устремлениями властей, борьбой с голодом в Африке. Но на деле это не так. После введения санкций и де-факто разрыва большинства политических отношений с западными странами, власти РФ вынуждены искать новых союзников в других частях света.</w:t>
      </w:r>
    </w:p>
    <w:p>
      <w:r>
        <w:t>РФ налаживает свои отношения с буржуазными властями африканских стран, используя популярный приём - списание долгов. Эти средства необходимо будет восполнять, это бремя будет нести рабочий класс РФ через повышение налогов, инфляцию, сокращение статей в бюджете, связанных с социальной сферой.</w:t>
      </w:r>
    </w:p>
    <w:p>
      <w:r>
        <w:t xml:space="preserve">Источники: РБК - </w:t>
      </w:r>
      <w:hyperlink r:id="rId9">
        <w:r>
          <w:rPr>
            <w:color w:val="0000FF"/>
            <w:u w:val="single"/>
          </w:rPr>
          <w:t>«Путин назвал сумму списанных долгов стран Африки перед Россией»</w:t>
        </w:r>
      </w:hyperlink>
      <w:r>
        <w:t xml:space="preserve"> от 28 июля 2023 г.</w:t>
      </w:r>
    </w:p>
    <w:p>
      <w:r>
        <w:t xml:space="preserve">Коммерсант - </w:t>
      </w:r>
      <w:hyperlink r:id="rId10">
        <w:r>
          <w:rPr>
            <w:color w:val="0000FF"/>
            <w:u w:val="single"/>
          </w:rPr>
          <w:t>«Расходы на науку в России составят 1,2 трлн рублей в 2023 году»</w:t>
        </w:r>
      </w:hyperlink>
      <w:r>
        <w:t xml:space="preserve"> от 15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8/07/2023/64c37f609a794711558431b8" TargetMode="External"/><Relationship Id="rId10" Type="http://schemas.openxmlformats.org/officeDocument/2006/relationships/hyperlink" Target="https://www.kommersant.ru/doc/5826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