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«Рабочая партия Курдистана» объявила о самороспуске и разоружении</w:t>
      </w:r>
    </w:p>
    <w:p>
      <w:pPr/>
      <w:r>
        <w:t>2025-05-25</w:t>
      </w:r>
    </w:p>
    <w:p>
      <w:pPr/>
      <w:r>
        <w:t>1 мин. на чтение</w:t>
      </w:r>
    </w:p>
    <w:p>
      <w:r>
        <w:rPr>
          <w:b/>
        </w:rPr>
        <w:t>Рабочая партия Курдистана (РПК) распустилась после призыва своего лидера к сторонникам сложить оружие. Это третий крупный крах «реально работающего анархизма» за последние пять лет.</w:t>
      </w:r>
    </w:p>
    <w:p>
      <w:r>
        <w:rPr>
          <w:b/>
        </w:rPr>
        <w:t>Детали.</w:t>
      </w:r>
      <w:r>
        <w:t xml:space="preserve"> На своём 12-м съезде РПК решила распуститься и прекратить вооружённую борьбу, длившуюся более 40 лет против турецкого правительства за создание курдского государства. Лидер организации Абдулла Оджалан, находящийся в заключении, </w:t>
      </w:r>
      <w:hyperlink r:id="rId9">
        <w:r>
          <w:rPr>
            <w:color w:val="0000FF"/>
            <w:u w:val="single"/>
          </w:rPr>
          <w:t>призвал</w:t>
        </w:r>
      </w:hyperlink>
      <w:r>
        <w:t xml:space="preserve"> РПК сложить оружие ещё в феврале. В ходе конфликта </w:t>
      </w:r>
      <w:hyperlink r:id="rId10">
        <w:r>
          <w:rPr>
            <w:color w:val="0000FF"/>
            <w:u w:val="single"/>
          </w:rPr>
          <w:t>погибло</w:t>
        </w:r>
      </w:hyperlink>
      <w:r>
        <w:t xml:space="preserve"> в общей сложности более 40 000 человек.</w:t>
      </w:r>
    </w:p>
    <w:p>
      <w:r>
        <w:t xml:space="preserve">► 12-й съезд </w:t>
      </w:r>
      <w:hyperlink r:id="rId11">
        <w:r>
          <w:rPr>
            <w:color w:val="0000FF"/>
            <w:u w:val="single"/>
          </w:rPr>
          <w:t>заявил</w:t>
        </w:r>
      </w:hyperlink>
      <w:r>
        <w:t>, что «принял решение о роспуске организационной структуры РПК и прекращении вооружённой борьбы, а практическая реализация этого процесса будет курироваться Оджаланом», и что РПК «вывела курдский вопрос на этап разрешения через демократическую политику, завершив свою историческую миссию».</w:t>
      </w:r>
    </w:p>
    <w:p>
      <w:r>
        <w:t xml:space="preserve">► Партия считает, что курдский народ достигнет своих целей через либерально-демократический процесс. Было </w:t>
      </w:r>
      <w:hyperlink r:id="rId9">
        <w:r>
          <w:rPr>
            <w:color w:val="0000FF"/>
            <w:u w:val="single"/>
          </w:rPr>
          <w:t>заявлено</w:t>
        </w:r>
      </w:hyperlink>
      <w:r>
        <w:t>, что «курдские политические партии, демократические организации и лидеры мнений выполнят свои обязанности в развитии курдской демократии и создании курдской демократической нации».</w:t>
      </w:r>
    </w:p>
    <w:p>
      <w:r>
        <w:rPr>
          <w:b/>
        </w:rPr>
        <w:t>Контекст.</w:t>
      </w:r>
      <w:r>
        <w:t xml:space="preserve"> Ближний Восток остаётся ключевой ареной противостояния империалистических сил. В конце 2024 года президент Сирии Башар Асад, долгое время поддерживаемый Ираном и Россией, был </w:t>
      </w:r>
      <w:hyperlink r:id="rId12">
        <w:r>
          <w:rPr>
            <w:color w:val="0000FF"/>
            <w:u w:val="single"/>
          </w:rPr>
          <w:t>свергнут</w:t>
        </w:r>
      </w:hyperlink>
      <w:r>
        <w:t xml:space="preserve"> в ходе наступления оппозиции при </w:t>
      </w:r>
      <w:hyperlink r:id="rId13">
        <w:r>
          <w:rPr>
            <w:color w:val="0000FF"/>
            <w:u w:val="single"/>
          </w:rPr>
          <w:t>поддержке</w:t>
        </w:r>
      </w:hyperlink>
      <w:r>
        <w:t xml:space="preserve"> Турции. С приходом протурецкого правительства США начали вывод войск, номинально </w:t>
      </w:r>
      <w:hyperlink r:id="rId14">
        <w:r>
          <w:rPr>
            <w:color w:val="0000FF"/>
            <w:u w:val="single"/>
          </w:rPr>
          <w:t xml:space="preserve">размещённых </w:t>
        </w:r>
      </w:hyperlink>
      <w:r>
        <w:t xml:space="preserve">в 2015 году для борьбы с ИГИЛ вместе с Сирийскими демократическими силами (СДС). РПК, тесно связанная с СДС, столкнулась с растущим давлением после падения Асада и </w:t>
      </w:r>
      <w:hyperlink r:id="rId14">
        <w:r>
          <w:rPr>
            <w:color w:val="0000FF"/>
            <w:u w:val="single"/>
          </w:rPr>
          <w:t>ухода</w:t>
        </w:r>
      </w:hyperlink>
      <w:r>
        <w:t xml:space="preserve"> США.</w:t>
      </w:r>
    </w:p>
    <w:p>
      <w:r>
        <w:t xml:space="preserve">► РПК создала автономные коммуны следуя </w:t>
      </w:r>
      <w:hyperlink r:id="rId15">
        <w:r>
          <w:rPr>
            <w:color w:val="0000FF"/>
            <w:u w:val="single"/>
          </w:rPr>
          <w:t>идее</w:t>
        </w:r>
      </w:hyperlink>
      <w:r>
        <w:t xml:space="preserve"> Оджалана о «демократии без государства». «Коммуны Рожавы» были признаны анархистами — наряду с </w:t>
      </w:r>
      <w:hyperlink r:id="rId16">
        <w:r>
          <w:rPr>
            <w:color w:val="0000FF"/>
            <w:u w:val="single"/>
          </w:rPr>
          <w:t>сапатистами</w:t>
        </w:r>
      </w:hyperlink>
      <w:r>
        <w:t xml:space="preserve"> в Мексике и «Автономной зоной Капитолийского холма (</w:t>
      </w:r>
      <w:hyperlink r:id="rId17">
        <w:r>
          <w:rPr>
            <w:color w:val="0000FF"/>
            <w:u w:val="single"/>
          </w:rPr>
          <w:t>CHAZ</w:t>
        </w:r>
      </w:hyperlink>
      <w:r>
        <w:t>)» в Сиэтле, США. Все эти организации являются примерами современного анархизма на практике.</w:t>
      </w:r>
    </w:p>
    <w:p>
      <w:r>
        <w:t xml:space="preserve">► «CHAZ» была </w:t>
      </w:r>
      <w:hyperlink r:id="rId18">
        <w:r>
          <w:rPr>
            <w:color w:val="0000FF"/>
            <w:u w:val="single"/>
          </w:rPr>
          <w:t>разогнана</w:t>
        </w:r>
      </w:hyperlink>
      <w:r>
        <w:t xml:space="preserve"> полицией за месяц. «Повстанческие автономные муниципалитеты сапатистов» </w:t>
      </w:r>
      <w:hyperlink r:id="rId16">
        <w:r>
          <w:rPr>
            <w:color w:val="0000FF"/>
            <w:u w:val="single"/>
          </w:rPr>
          <w:t>распались</w:t>
        </w:r>
      </w:hyperlink>
      <w:r>
        <w:t xml:space="preserve"> в 2023 году из-за неспособности противостоять картелям. Самороспуск РПК стал третьим за пять лет примером того, как анархистские принципы неспособны поддерживать долгосрочные проекты и сопротивляться капиталистическим государствам.</w:t>
      </w:r>
    </w:p>
    <w:p>
      <w:r>
        <w:t>► Роспуск РПК — не «окончание исторической миссии», а признание поражения движения, отказавшегося от революционной стратегии. Это подтверждает правоту марксизма: полумеры и компромиссы с империализмом обрекают борьбу на неудачу, тогда как подлинное освобождение требует радикального разрыва с капитализмом во всём мире.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aljazeera.com/news/2025/5/12/kurdish-pkk-to-disband-potentially-ending-decades-of-conflict-turkey" TargetMode="External"/><Relationship Id="rId10" Type="http://schemas.openxmlformats.org/officeDocument/2006/relationships/hyperlink" Target="https://www.reuters.com/world/middle-east/kurdish-pkk-dissolves-after-decades-struggle-with-turkey-news-agency-close-2025-05-12/" TargetMode="External"/><Relationship Id="rId11" Type="http://schemas.openxmlformats.org/officeDocument/2006/relationships/hyperlink" Target="https://news.sky.com/story/kurdish-militant-group-pkk-announces-it-is-disbanding-after-four-decades-of-armed-conflict-13366425" TargetMode="External"/><Relationship Id="rId12" Type="http://schemas.openxmlformats.org/officeDocument/2006/relationships/hyperlink" Target="https://aje.io/1xxlpc" TargetMode="External"/><Relationship Id="rId13" Type="http://schemas.openxmlformats.org/officeDocument/2006/relationships/hyperlink" Target="https://www.cfr.org/expert-brief/what-role-turkey-playing-syrias-civil-war" TargetMode="External"/><Relationship Id="rId14" Type="http://schemas.openxmlformats.org/officeDocument/2006/relationships/hyperlink" Target="https://www.fdd.org/analysis/op_eds/2025/04/22/will-u-s-forces-leave-syria-for-good-in-2025/" TargetMode="External"/><Relationship Id="rId15" Type="http://schemas.openxmlformats.org/officeDocument/2006/relationships/hyperlink" Target="https://mesopotamia.coop/introduction-to-the-political-and-social-structures-of-democratic-autonomy-in-rojava/" TargetMode="External"/><Relationship Id="rId16" Type="http://schemas.openxmlformats.org/officeDocument/2006/relationships/hyperlink" Target="https://www.pbs.org/newshour/world/mexicos-zapatista-indigenous-rebel-movement-says-it-is-dissolving-its-autonomous-municipalities" TargetMode="External"/><Relationship Id="rId17" Type="http://schemas.openxmlformats.org/officeDocument/2006/relationships/hyperlink" Target="https://www.theguardian.com/us-news/2020/jun/11/chaz-seattle-autonomous-zone-police-protest" TargetMode="External"/><Relationship Id="rId18" Type="http://schemas.openxmlformats.org/officeDocument/2006/relationships/hyperlink" Target="https://amp.cnn.com/cnn/2020/07/01/us/seattle-chop-protes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