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Работникам выплатили долг по зарплате после вмешательства прокуратуры</w:t>
      </w:r>
    </w:p>
    <w:p>
      <w:pPr/>
      <w:r>
        <w:t>2023-02-28</w:t>
      </w:r>
    </w:p>
    <w:p>
      <w:pPr/>
      <w:r>
        <w:t>1 мин. на чтение</w:t>
      </w:r>
    </w:p>
    <w:p>
      <w:r>
        <w:t>Коммерческая частная фирма в Ивацевичском районе (Белоруссия) не выплатила рабочим зарплату за декабрь 2022 года.</w:t>
      </w:r>
    </w:p>
    <w:p>
      <w:r>
        <w:t>После вмешательство в дело прокуратуры 54-м рабочим было выплачено более 37 тыс. белорусских рублей. Это в среднем составит на одного рабочего 37000/54=685,2 бел. рубля (~$244). Если на данном предприятии трудятся муж с женой и у них есть один ребенок, то на содержание одного члена семьи получится (244+244)/3=162,7$.</w:t>
      </w:r>
    </w:p>
    <w:p>
      <w:r>
        <w:t>Также в отношении управляющего фирмой возбуждено дело за нарушение трудового законодательства.</w:t>
      </w:r>
    </w:p>
    <w:p>
      <w:r>
        <w:t>Выплата зарплат свидетельствовала о наличии денежных средств на счете фирмы. Трудно представить себе такую ситуацию, когда предприятие принадлежит рабочим, на балансе которого есть денежные средства, и они почему-то не заплатили себе по труду. Ситуация отражает противоречия между частным собственником средств производства и рабочим классом.</w:t>
      </w:r>
    </w:p>
    <w:p>
      <w:r>
        <w:t>Вмешательство прокуратуры в эту ситуацию может создать иллюзию, что государство регулирует споры между двумя классами на основании законов, тем самым выделяясь в надклассовую сущность. Тем не менее выплата зарплат есть общественная функция класса капиталистов и находится в их классовых интересах. Таким образом, государственные институты помогают отдельным предпринимателям следовать классовым интересам всего класса бизнесменов, поднимая при этом рейтинг государства в лице общественности. На деле белорусское государство выступает комитетом по управлению делами буржуазии.</w:t>
      </w:r>
    </w:p>
    <w:p>
      <w:r>
        <w:t>Государственные белорусские предприятия являются коммерческими так же, как частная фирма в данном примере. Бывают случаи задержки зарплат на государственных предприятиях. Цель существования коммерческой организации – извлечение прибыли. Прибыль является самоцелью капиталистического способа производства.</w:t>
      </w:r>
    </w:p>
    <w:p>
      <w:r>
        <w:t>Прекратить ситуации с задержками зарплат можно изменив цель общественного производства. Использовать средства производства не для извлечения прибыли, а для удовлетворения постоянно растущих материальных и культурных потребностей общества. Или, другими словами, перейти от капиталистического способа производства к социалистическому.</w:t>
      </w:r>
    </w:p>
    <w:p>
      <w:r>
        <w:t xml:space="preserve">Источник: Белта - </w:t>
      </w:r>
      <w:hyperlink r:id="rId9">
        <w:r>
          <w:rPr>
            <w:color w:val="0000FF"/>
            <w:u w:val="single"/>
          </w:rPr>
          <w:t>«Работникам фирмы в Ивацевичском районе выплатили долг по зарплате после вмешательства прокуратуры»</w:t>
        </w:r>
      </w:hyperlink>
      <w:r>
        <w:t xml:space="preserve"> от 15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regions/view/rabotnikam-firmy-v-ivatsevichskom-rajone-vyplatili-dolg-po-zarplate-posle-vmeshatelstva-prokuratury-550477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