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Предпринимательские доходы россиян достигли рекорда с 2014 года</w:t>
      </w:r>
    </w:p>
    <w:p>
      <w:pPr/>
      <w:r>
        <w:t>2024-03-19</w:t>
      </w:r>
    </w:p>
    <w:p>
      <w:pPr/>
      <w:r>
        <w:t>2 мин. на чтение</w:t>
      </w:r>
    </w:p>
    <w:p>
      <w:r>
        <w:t xml:space="preserve">Согласно данным Росстата, предпринимательская деятельность </w:t>
      </w:r>
      <w:hyperlink r:id="rId9">
        <w:r>
          <w:rPr>
            <w:color w:val="0000FF"/>
            <w:u w:val="single"/>
          </w:rPr>
          <w:t>принесла</w:t>
        </w:r>
      </w:hyperlink>
      <w:r>
        <w:t xml:space="preserve"> россиянам в 2023 году доход в размере 6 трлн рублей, что на 1,5 трлн больше, чем в предыдущем году. По оценкам эксперта из ВШЭ, этот рост составляет почти 25% в реальном выражении.</w:t>
      </w:r>
    </w:p>
    <w:p>
      <w:r>
        <w:t>Доля доходов населения от предпринимательской деятельности в общих денежных доходах за 2023 год составила 6,8%, что является максимальным показателем с 2014 года (тогда было 7%). В 2022 году доля предпринимательских доходов оценивалась в 5,7%, как и в 2021 году.</w:t>
      </w:r>
    </w:p>
    <w:p>
      <w:r>
        <w:t>В сумму доходов Росстат включает поступления от сдачи в аренду жилья и иного имущества, доходы самозанятых и индивидуальных предпринимателей, авторские вознаграждения, а также вознаграждения членов советов директоров компаний.</w:t>
      </w:r>
    </w:p>
    <w:p>
      <w:r>
        <w:t>Кроме того, как отмечает Росстат, в 2023 году выросли и реальные заработные платы — на 7,8% (самый большой прирост за последние 5 лет). По данным РБК, рост обусловлен ростом отраслей, связанных с активным импортозамещением, строительством и гособоронзаказом. В оплату труда также включаются денежное довольствие и социальные выплаты для военнослужащих.</w:t>
      </w:r>
    </w:p>
    <w:p>
      <w:r>
        <w:t>Увеличение предпринимательских доходов может быть частично объяснено переносом крупными банками и компаниями мотивационных выплат и бонусов менеджменту с 2022 на 2023 год, как рекомендовал сделать Центробанк, рассуждает главный экономист Bloomberg Economics по России и Центральной и Восточной Европе Александр Исаков. Он также отмечает, что другим фактором может быть увеличение доходов от сдачи недвижимости в аренду и «постепенного обеления» рынка аренды жилья.</w:t>
      </w:r>
    </w:p>
    <w:p>
      <w:r>
        <w:t>Судя по всему, вышеуказанные данные, касающиеся доходов от предпринимательства, относятся преимущественно к владельцам малого бизнеса. Как и борющиеся за рабочие места трудящиеся, они также часто вынуждены конкурировать между собой, дабы оставаться на плаву. Но стычки с более крупными компаниями не всегда оборачиваются для мелких предпринимателей успехом, отчего те нередко «опускаются» до уровня обычных работников.</w:t>
      </w:r>
    </w:p>
    <w:p>
      <w:r>
        <w:t>Субъекты малого бизнеса, как никто другой, заинтересованы в улучшении экономического положения трудящихся, которые являются их главной клиентской базой. Однако следует отметить, что описанный ранее рост заработных плат не является систематическим, охватывает далеко не каждого работника и крайне редко успевает за ростом цен на товары и услуги.</w:t>
      </w:r>
    </w:p>
    <w:p>
      <w:r>
        <w:t>Кардинальное улучшение положения всех рабочих возможно лишь при уничтожении системы, построенной на частном присвоении результатов общественного труда, — капитализма. Только переход к социализму, кооперации труда и объединении с рабочим классом позволит мелким предпринимателям забыть о вечном столкновении с монополиями, осознать общность своих интересов с интересами трудящихся и поставить главной целью не бесконечную гонку за прибылью, а удовлетворение потребностей всего народа.</w:t>
      </w:r>
    </w:p>
    <w:p>
      <w:r>
        <w:t xml:space="preserve">Источник: РБК — </w:t>
      </w:r>
      <w:hyperlink r:id="rId9">
        <w:r>
          <w:rPr>
            <w:color w:val="0000FF"/>
            <w:u w:val="single"/>
          </w:rPr>
          <w:t>«Доходы россиян от предпринимательства достигли рекорда с 2014 года»</w:t>
        </w:r>
      </w:hyperlink>
      <w:r>
        <w:t xml:space="preserve"> от 06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economics/06/03/2024/65e721f49a794750abad5a5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