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Повышение тарифов ЖКХ в Казахстане</w:t>
      </w:r>
    </w:p>
    <w:p>
      <w:pPr/>
      <w:r>
        <w:t>2023-07-18</w:t>
      </w:r>
    </w:p>
    <w:p>
      <w:pPr/>
      <w:r>
        <w:t>1 мин. на чтение</w:t>
      </w:r>
    </w:p>
    <w:p>
      <w:r>
        <w:t>В Казахстане реализуется программа "Тариф в обмен на инвестиции".</w:t>
      </w:r>
    </w:p>
    <w:p>
      <w:r>
        <w:t>По информации премьера-министра Алихана Смаилова, рост тарифов ЖКХ для населения в текущем году составит 10-30 процентов.</w:t>
      </w:r>
    </w:p>
    <w:p>
      <w:pPr>
        <w:pStyle w:val="IntenseQuote"/>
      </w:pPr>
      <w:r>
        <w:t>"При внедрении принципа "тариф в обмен на инвестиции" мы будем уверены, что прибыль за счет повышения тарифа пойдет не в чей-то карман, а на реальную модернизацию производств", – пообещал премьер-министр.</w:t>
      </w:r>
    </w:p>
    <w:p>
      <w:r>
        <w:t>Глава правительства назвал рост тарифов необходимым, поскольку коммунальные предприятия работали практически без доходов, из-за чего средства в их ремонт и модернизацию не вкладывались.</w:t>
      </w:r>
    </w:p>
    <w:p>
      <w:r>
        <w:t>Кроме того, из-за низких зарплат из энергетической отрасли начался отток квалифицированных специалистов, тогда как делать условия их работы более привлекательными предприятия не могли.</w:t>
      </w:r>
    </w:p>
    <w:p>
      <w:r>
        <w:t>Очередной чиновник пытается переложить всю ответственность и расходы на обычных людей. Десятилетия правящий класс не решал проблему изношенности инфраструктуры, так как не желал нести издержки на решение проблемы.</w:t>
      </w:r>
    </w:p>
    <w:p>
      <w:r>
        <w:t>Так, в 2010 году была принята Программа модернизации жилищно-коммунального хозяйства до 2020 года. Но по факту она утратила силу уже в апреле 2011 года, спустя шесть месяцев после утверждения. На это планировали выделить 54 млрд тенге.</w:t>
      </w:r>
    </w:p>
    <w:p>
      <w:r>
        <w:t>Возникла вторая программа модернизации ЖКХ на 2011–2020 годы. Программу закрыли в 2015 году, которая требовала уже 877 млрд тенге инвестиций, или в 16 раз больше предыдущей.</w:t>
      </w:r>
    </w:p>
    <w:p>
      <w:r>
        <w:t>Третьим документом, где также решались задачи развития ЖКХ, стала государственная антикризисная программа инфраструктурного развития «Нурлы жол» на 2015–2019 годы. Через кредиты и субсидии в 2015–2018 годах по «Нурлы жол» было выделено 229 млрд тенге на реализацию программ. Вложения практически не оправдались: износ сетей тепло-, водоснабжения, водоотведения с 2015 до 2019 года снизился лишь с 65 до 57%.</w:t>
      </w:r>
    </w:p>
    <w:p>
      <w:r>
        <w:t>Таким образом, нет и не может быть никаких гарантий, что прибыль будет направляться только на модернизацию, а не в карманы управляющих и собственников. Для правящего класса нет цели вкладывать деньги в отрасли, которые не приносят прибыль.</w:t>
      </w:r>
    </w:p>
    <w:p>
      <w:r>
        <w:t>Поэтому повышение тарифов лишь увеличит богатство немногих за счет многих. Рабочему классу, как никогда, необходимо вооружаться теорией марксизма-ленинизма для изменения текущей экономической формации.</w:t>
      </w:r>
    </w:p>
    <w:p>
      <w:r>
        <w:t xml:space="preserve">Источник: tengrinews.kz – </w:t>
      </w:r>
      <w:hyperlink r:id="rId9">
        <w:r>
          <w:rPr>
            <w:color w:val="0000FF"/>
            <w:u w:val="single"/>
          </w:rPr>
          <w:t>«Прибыль за счет повышения тарифа не пойдет в чей-то карман - премьер»</w:t>
        </w:r>
      </w:hyperlink>
      <w:r>
        <w:t xml:space="preserve"> от 12 июля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engrinews.kz/kazakhstan_news/pribyil-schet-povyisheniya-tarifa-ne-poydet-chey-to-karman-50454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