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Помогут ли миллиарды, выделенные малому бизнесу, улучшить жизнь народа?</w:t>
      </w:r>
    </w:p>
    <w:p>
      <w:pPr/>
      <w:r>
        <w:t>2024-06-25</w:t>
      </w:r>
    </w:p>
    <w:p>
      <w:pPr/>
      <w:r>
        <w:t>3 мин. на чтение</w:t>
      </w:r>
    </w:p>
    <w:p>
      <w:r>
        <w:t xml:space="preserve">С помощью </w:t>
      </w:r>
      <w:hyperlink r:id="rId9">
        <w:r>
          <w:rPr>
            <w:color w:val="0000FF"/>
            <w:u w:val="single"/>
          </w:rPr>
          <w:t>проекта</w:t>
        </w:r>
      </w:hyperlink>
      <w:r>
        <w:t xml:space="preserve"> «Экстренная поддержка микро-, малых и средних предприятий» почти 10 тысяч предпринимателей в Кыргызстане получили беспроцентные кредиты на сумму 6,8 млрд сомов (более 78 млн рублей). Проект начали в 2022 году и будут продолжать до июля 2027 года при поддержке Всемирного банка и Азиатского банка инфраструктурных инвестиций.</w:t>
      </w:r>
    </w:p>
    <w:p>
      <w:r>
        <w:t>По данным Министерства финансов, 9,7 тысячи предпринимателей уже получили кредиты. Из них 8,6 тысячи человек получили суммы до 1 млн сомов на сумму 4,9 млрд сомов, а ещё 1 305 предпринимателей получили кредиты до 3 млн на сумму 965,9 млн сомов.</w:t>
      </w:r>
    </w:p>
    <w:p>
      <w:r>
        <w:t>Проект проводят в Кыргызстане,  правительство утверждает, что он направлен на поддержку малого и среднего бизнеса, обеспечивает финансовую стабильность и развитие предпринимательской деятельности в стране.</w:t>
      </w:r>
    </w:p>
    <w:p>
      <w:r>
        <w:t>Критики отмечают, что такая политика приведёт к увеличению социального неравенства, так как государство предпочитает поддерживать бизнес, а не решать насущные проблемы граждан, такие как здравоохранение, образование и социальное обеспечение.</w:t>
      </w:r>
    </w:p>
    <w:p>
      <w:r>
        <w:t>В буржуазной пропаганде мы часто слышим слова, что спастись от бедности можно путем создания своего бизнеса. Утверждается, что это может помочь достичь высокого уровня жизни, решить финансовые проблемы, самореализоваться и больше никогда не работать на «дядю».</w:t>
      </w:r>
    </w:p>
    <w:p>
      <w:r>
        <w:t xml:space="preserve">Как пишет РБК, ссылаясь на </w:t>
      </w:r>
      <w:hyperlink r:id="rId10">
        <w:r>
          <w:rPr>
            <w:color w:val="0000FF"/>
            <w:u w:val="single"/>
          </w:rPr>
          <w:t>данные</w:t>
        </w:r>
      </w:hyperlink>
      <w:r>
        <w:t xml:space="preserve"> «Глобального мониторинга предпринимательства», к 2014 году только 3% малого бизнеса в России смогли просуществовать дольше трех лет, в то время как остальные предприятия разорились. Лишь 3% начинающих предпринимателей смогли сохранить свои компании, тогда как остальные не выдержали конкуренции с аналогичными мелкими собственниками и крупными предприятиями, оказавшись в ещё худшем материальном положении, чем до начала предпринимательской деятельности.</w:t>
      </w:r>
    </w:p>
    <w:p>
      <w:r>
        <w:t>Рассмотрим пример, в котором начинающий предприниматель всё-таки смог «выжить» спустя три года и утвердиться на рынке. Даже в этом случае он не застрахован от давления крупных компаний, жёсткой конкуренции и экономических кризисов, которые неизбежны при капиталистической системе и могут серьезно потрясти даже промышленных гигантов.</w:t>
      </w:r>
    </w:p>
    <w:p>
      <w:r>
        <w:t xml:space="preserve">Может ли такая ситуация быть уникальной для России? Российский капитализм часто называют «неправильным». </w:t>
      </w:r>
    </w:p>
    <w:p>
      <w:r>
        <w:t xml:space="preserve">В странах Западной Европы дела с выживаемостью малого бизнеса обстоят несколько лучше: в Норвегии дольше трех лет выживают 6,15%; в Финляндии — 6,65%; в </w:t>
      </w:r>
      <w:hyperlink r:id="rId10">
        <w:r>
          <w:rPr>
            <w:color w:val="0000FF"/>
            <w:u w:val="single"/>
          </w:rPr>
          <w:t xml:space="preserve">Греции </w:t>
        </w:r>
      </w:hyperlink>
      <w:r>
        <w:t>— 12,6%. Как видно из этих цифр, кардинально Европа не отличается от России.</w:t>
      </w:r>
    </w:p>
    <w:p>
      <w:r>
        <w:t>Мелкие собственники занимают промежуточное положение между рабочими и крупными капиталистами. Они живут своим трудом, как рабочие, но одновременно являются частными собственниками как капиталисты. Это шаткое положение не позволяет мелкой буржуазии быть революционным классом, способным привести общество к прогрессу.</w:t>
      </w:r>
    </w:p>
    <w:p>
      <w:r>
        <w:t>Малый бизнес и мелкое предпринимательство не спасают от бедности и диктатуры крупного бизнеса, мировых кризисов и войн. Мечта о «своём деле» — это миф, который пропагандируют буржуазные идеологи.</w:t>
      </w:r>
    </w:p>
    <w:p>
      <w:r>
        <w:t xml:space="preserve">В условиях монополистического капитализма даже в передовых странах для малого бизнеса остаётся всё меньше места. Крупные монополии не заинтересованы в появлении конкурентов, включая мелких собственников. Они предпочитают резервную армию труда, чтобы увеличить конкуренцию за рабочие места. Тем самым они создают давление на рынок рабочей силы, сдерживают рост её цены и сильно экономят на оплате труда. </w:t>
      </w:r>
    </w:p>
    <w:p>
      <w:r>
        <w:t>Недоплачивая трудящимся, работодатели увеличивают свою прибыль. А при наступлении экономических кризисов больше всего страдает именно простой народ, поскольку предприниматели просто сворачивают свою деятельность и живут на накопленные от бизнеса деньги, ждут лучших условий на рынке. Что же остается наемным работникам, у которых ничего нет, кроме кредитов, ипотек на десятки лет и пустого холодильника? При власти частных собственников положение трудящихся шаткое, зависимое от воли богачей и постоянно ухудшается.</w:t>
      </w:r>
    </w:p>
    <w:p>
      <w:r>
        <w:t xml:space="preserve">Судьба мелкого собственника при ухудшении экономической ситуации неизбежно приводит его к необходимости закрыть свой убыточный бизнес и пойти устроиться на работу. Только самим трудящимся нужно такое устройство экономики, приводящее к справедливому распределению результатов труда, — не рыночной, с правом частной собственности, где можно отчуждать от труда наемных работников, обеднять тружеников, а социалистической плановой, в которой каждый честный работник получает по труду, а спекулянты и эксплуататоры остаются в прошлом. Тогда и простой народ начнет жить и процветать, а не выживать. </w:t>
      </w:r>
    </w:p>
    <w:p>
      <w:r>
        <w:t>Но такое возможно только при власти самих трудящихся, выраженной в  политической силе, представляющей и защищающей их, трудящихся, интересы. Её формирование и организация будет иметь поддержку и успех в среде, охваченной идеями бескомпромиссной борьбы против своих эксплуататоров и угнетателей. Для этого всем осознающим своё положение простым людям необходимо овладеть знаниями марксистско-ленинской науки. Только так просвещенный народ сможет приобрести прогрессивное мировоззрение, которого так сильно опасаются господа “буржуины”.</w:t>
      </w:r>
    </w:p>
    <w:p>
      <w:r>
        <w:t>Спасение рабочего класса — это классовая борьба, принципиальная и бескомпромиссная. Освобождение от нищеты заключается в пробуждении классового самосознания, установлении диктатуры пролетариата и построении социалистического общества без нищеты и эксплуатации.</w:t>
      </w:r>
    </w:p>
    <w:p>
      <w:r>
        <w:t xml:space="preserve">Источники: Акчабар - </w:t>
      </w:r>
      <w:hyperlink r:id="rId9">
        <w:r>
          <w:rPr>
            <w:color w:val="0000FF"/>
            <w:u w:val="single"/>
          </w:rPr>
          <w:t>«Бизнесу выдали беспроцентные кредиты на 6.8 млрд сомов»</w:t>
        </w:r>
      </w:hyperlink>
      <w:r>
        <w:t xml:space="preserve"> от 15 июня 2024 г.</w:t>
      </w:r>
    </w:p>
    <w:p>
      <w:r>
        <w:t xml:space="preserve">РБК - </w:t>
      </w:r>
      <w:hyperlink r:id="rId10">
        <w:r>
          <w:rPr>
            <w:color w:val="0000FF"/>
            <w:u w:val="single"/>
          </w:rPr>
          <w:t>«Бизнес живет три года»</w:t>
        </w:r>
      </w:hyperlink>
      <w:r>
        <w:t xml:space="preserve"> от 22 января 2014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akchabar.kg/ru/news/biznesu-vydali-besprocentnye-kredity-na-68-mlrd-somov/" TargetMode="External"/><Relationship Id="rId10" Type="http://schemas.openxmlformats.org/officeDocument/2006/relationships/hyperlink" Target="https://www.rbc.ru/society/22/01/2014/56bf9dee9a7947299f72d6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