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Подковёрная борьба лоббистов под видом заботы о здоровье населения</w:t>
      </w:r>
    </w:p>
    <w:p>
      <w:pPr/>
      <w:r>
        <w:t>2023-01-29</w:t>
      </w:r>
    </w:p>
    <w:p>
      <w:pPr/>
      <w:r>
        <w:t>1 мин. на чтение</w:t>
      </w:r>
    </w:p>
    <w:p>
      <w:r>
        <w:t xml:space="preserve">Судя по всему, активизировалось табачное лобби. Подряд две инициативы за короткий срок: </w:t>
      </w:r>
      <w:hyperlink r:id="rId9">
        <w:r>
          <w:rPr>
            <w:color w:val="0000FF"/>
            <w:u w:val="single"/>
          </w:rPr>
          <w:t>ограничения в продаже вейпов</w:t>
        </w:r>
      </w:hyperlink>
      <w:r>
        <w:t xml:space="preserve"> и предложение Минфина о </w:t>
      </w:r>
      <w:hyperlink r:id="rId10">
        <w:r>
          <w:rPr>
            <w:color w:val="0000FF"/>
            <w:u w:val="single"/>
          </w:rPr>
          <w:t>введении уголовного наказания</w:t>
        </w:r>
      </w:hyperlink>
      <w:r>
        <w:t xml:space="preserve"> за продажу контрафактных сигарет.</w:t>
      </w:r>
    </w:p>
    <w:p>
      <w:r>
        <w:t>Если такой закон примут, то производителям и поставщикам будет грозить до трёх лет лишения свободы.</w:t>
      </w:r>
    </w:p>
    <w:p>
      <w:r>
        <w:t>Первое впечатление от подобных инициатив весьма положительное. Ну, как же, налицо забота государства о здоровье населения, особенно детей и подростков, активно "парящих" в компании сверстников.</w:t>
      </w:r>
    </w:p>
    <w:p>
      <w:r>
        <w:t>Но, если копнуть поглубже, весь позитивный налёт улетучивается, а в сухом остатке лишь экономическая составляющая. Последовательная монополизация рынка табачных изделий крупными производителями и выдавливание конкурентов и более мелких игроков с помощью административного ресурса, лоббирование через прикормленных чиновников. Под видом заботы о здоровье граждан монополисты увеличивают свои прибыли.</w:t>
      </w:r>
    </w:p>
    <w:p>
      <w:r>
        <w:t>Использование государственного аппарата в интересах крупных корпораций – яркая черта монополистического капитализма, где законы принимаются вовсе не на благо народа, а для защиты прибылей капиталистов. Под вывеской демократических выборов именно олигархические кланы назначают и снимают министров, депутатов, сенаторов. А иначе в обществе, где правит "диктатура капитала", быть не может. Именно правящий класс, которым в России является буржуазия, диктует правила.</w:t>
      </w:r>
    </w:p>
    <w:p>
      <w:r>
        <w:t>Чтобы государство работало на благо трудящегося большинства, нужны не выборы в буржуазный парламент, а смена системы социально-экономических отношений с капитализма на социализм. Но осуществить это возможно только посредством последовательной борьбы сознательного рабочего класса, вооружённого марксистской теорией и под руководством пролетарской партии.</w:t>
      </w:r>
    </w:p>
    <w:p>
      <w:r>
        <w:t xml:space="preserve">Источник: Известия - </w:t>
      </w:r>
      <w:hyperlink r:id="rId9">
        <w:r>
          <w:rPr>
            <w:color w:val="0000FF"/>
            <w:u w:val="single"/>
          </w:rPr>
          <w:t>«Роспотребнадзор поддержал идею о законодательном запрете вейпов»</w:t>
        </w:r>
      </w:hyperlink>
      <w:r>
        <w:t xml:space="preserve"> от 19 января 2023 г.</w:t>
      </w:r>
    </w:p>
    <w:p>
      <w:r>
        <w:t xml:space="preserve">РБК - </w:t>
      </w:r>
      <w:hyperlink r:id="rId10">
        <w:r>
          <w:rPr>
            <w:color w:val="0000FF"/>
            <w:u w:val="single"/>
          </w:rPr>
          <w:t>«Минфин предложил уголовное наказание за продажу контрафактных сигарет»</w:t>
        </w:r>
      </w:hyperlink>
      <w:r>
        <w:t xml:space="preserve"> от 23 января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iz.ru/1457038/2023-01-19/rospotrebnadzor-podderzhal-ideiu-o-zakonodatelnom-zaprete-veipov" TargetMode="External"/><Relationship Id="rId10" Type="http://schemas.openxmlformats.org/officeDocument/2006/relationships/hyperlink" Target="https://www.rbc.ru/society/23/01/2023/63c915bd9a79478b4f6965c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