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Плавающий процент для экспортеров</w:t>
      </w:r>
    </w:p>
    <w:p>
      <w:pPr/>
      <w:r>
        <w:t>2022-06-21</w:t>
      </w:r>
    </w:p>
    <w:p>
      <w:pPr/>
      <w:r>
        <w:t>1 мин. на чтение</w:t>
      </w:r>
    </w:p>
    <w:p>
      <w:r>
        <w:t>Белорусским экспортерам расширяют возможности кредитования. Об этом сообщил министр финансов Юрий Селиверстов.</w:t>
      </w:r>
    </w:p>
    <w:p>
      <w:r>
        <w:t>Сейчас кредит для приобретения товара может получать не сам холдинг, а его подразделение, занимающееся экспортом. Для них будут устанавливаться плавающие проценты в белорусских и российских рублях, привязанные к ставке рефинансирования.</w:t>
      </w:r>
    </w:p>
    <w:p>
      <w:r>
        <w:t>Экспортер — это продавец отечественного товара за границу. Этот товар производит местный производитель. Местный производитель уступает часть своей прибыли продавцу, за то что второй занимается реализацией выпущенного товара.</w:t>
      </w:r>
    </w:p>
    <w:p>
      <w:r>
        <w:t>А что делает в этой цепочке банк? Банк просто дает деньги, а затем стрижет проценты. Банк не участвует ни в производстве, ни в распределении товара.</w:t>
      </w:r>
    </w:p>
    <w:p>
      <w:r>
        <w:t>За это ростовщиков ненавидят со времен рабовладения. С одной стороны они мешают развивать бизнес. С другой – у них есть деньги, так необходимые бизнесу. А с третьей стороны, стригущие проценты, используют государство для минимизации своих рисков. Вот так появляются законы о плавающей процентной ставке.</w:t>
      </w:r>
    </w:p>
    <w:p>
      <w:r>
        <w:t>Но процент, который стрижет рантье, возникает в процессе производства. Таким образом, производитель делится своей прибылью не только с продавцом, но и с банкиром. А прибыль производителя основана на эксплуатации наемного труда большинства населения. Следовательно, труд рабочего человека является источником всех богатств.</w:t>
      </w:r>
    </w:p>
    <w:p>
      <w:r>
        <w:t>При капитализме большинство богатств созданных трудом большинства рабочих сосредотачиваются в руках меньшинства: собственников средств производства, крупных торговцев и банкиров. Выйти из этой ситуации можно, освободившись от гнета эксплуатации, путем обобществления собственности на средства производства и построить социализм.</w:t>
      </w:r>
    </w:p>
    <w:p>
      <w:r>
        <w:t>Источник: Белта – “Упрощение процедур кредитования и поддержки экспортеров. Министр финансов о новациях” от 20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