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классовой борьбы</w:t>
      </w:r>
    </w:p>
    <w:p>
      <w:pPr/>
      <w:r>
        <w:t>2025-05-01</w:t>
      </w:r>
    </w:p>
    <w:p>
      <w:pPr/>
    </w:p>
    <w:p>
      <w:r>
        <w:t xml:space="preserve">Пока существует несправедливость — борьба продолжается.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