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Песков о сути буржуазной Конституции</w:t>
      </w:r>
    </w:p>
    <w:p>
      <w:pPr/>
      <w:r>
        <w:t>2020-03-13</w:t>
      </w:r>
    </w:p>
    <w:p>
      <w:pPr/>
    </w:p>
    <w:p>
      <w:r>
        <w:rPr>
          <w:i/>
        </w:rPr>
        <w:t xml:space="preserve">“Еще раз повторяю, максимальное количество сроков зафиксировано в Конституции. Оно не исчезает оттуда. И как раз исходя из нынешней ситуации было предложено разовое изъятие в отношении действующего президента”. </w:t>
      </w:r>
      <w:r>
        <w:t>– пресс-секретарь президента Д.Песков в ответ на вопрос издания Meduza.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