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Олигархи помогут в борьбе с эпидемией?</w:t>
      </w:r>
    </w:p>
    <w:p>
      <w:pPr/>
      <w:r>
        <w:t>2020-04-04</w:t>
      </w:r>
    </w:p>
    <w:p>
      <w:pPr/>
      <w:r>
        <w:t>3 мин. на чтение</w:t>
      </w:r>
    </w:p>
    <w:p>
      <w:r>
        <w:t>Частный бизнес проявляет запоздалую активность в борьбе с пандемией коронавируса. Сразу несколько сообщений о крупных вложениях российских бизнес-компаний появились в СМИ за последние дни. Примером попыток наладить взаимодействие бизнеса и государства в противостоянии угрозы коронавируса является Иркутская область.</w:t>
      </w:r>
    </w:p>
    <w:p>
      <w:r>
        <w:t xml:space="preserve">1 апреля правительство Приангарья опубликовало информацию о договоренности с негосударственными медицинскими организациями о предоставлении персонала и техники для лечения больных коронавирусом. </w:t>
      </w:r>
    </w:p>
    <w:p>
      <w:r>
        <w:t xml:space="preserve">Так, «Иркутская нефтяная компания» (ИНК) сообщила о намерении приобрести необходимое медицинское оборудование для местной больницы. </w:t>
      </w:r>
    </w:p>
    <w:p>
      <w:r>
        <w:t xml:space="preserve">Поставлять медицинскую технику будет холдинг  «Швабе», входящий в госкорпорацию «Ростех», которую возглавляет известный олигарх Сергей Чемезов. </w:t>
      </w:r>
      <w:r>
        <w:br/>
      </w:r>
      <w:r>
        <w:br/>
      </w:r>
      <w:r>
        <w:t>Известно, что «Ростех» уже взял на себя обязательство о поставке аппаратов ИВЛ и оборудования для дыхательной терапии в 10 регионов страны, включая и Иркутскую область.</w:t>
      </w:r>
    </w:p>
    <w:p>
      <w:r>
        <w:br/>
      </w:r>
      <w:r>
        <w:br/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471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47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Наиболее примечательной новостью последних дней стало известие о решении российского бизнесмена Олега Дерипаски спонсировать строительство в Приангарье трех специализированных медучреждений для борьбы с коронавирусом. </w:t>
      </w:r>
    </w:p>
    <w:p>
      <w:r>
        <w:t>Дерипаска намерен возвести в Братске и Тайшете две клиники с возможностью размещения до 30 человек в каждой, а также стационар, рассчитанный на 100 пациентов, в Шелехове. Учреждения будут оснащены всем необходимым оборудованием. Кроме того, Дерипаска заявил о намерении передать в подарок Иркутской области три современных реанимобиля.</w:t>
      </w:r>
    </w:p>
    <w:p>
      <w:r>
        <w:t xml:space="preserve">Показная щедрость российских бизнесменов не должна никого смущать. Российский крупный бизнес, появившийся вследствие приватизации созданных советским народом средств производства, до настоящего времени не выражал озабоченности растущей нищетой, падающими доходами населения и деградацией науки и медицины. </w:t>
      </w:r>
    </w:p>
    <w:p>
      <w:r>
        <w:t>Олигархов беспокоит не здоровье трудящихся, а стабильность получения сверхприбыли от эксплуатации природных ресурсов и наемных работников. Ради этого они готовы понести дополнительные издержки, которые являются несущественными в сравнении с их доходами.</w:t>
      </w:r>
    </w:p>
    <w:p>
      <w:r>
        <w:t>По данным РБК, чистая прибыль «Иркутской нефтяной компании» за 2018 г. достигла отметки в 90 млрд. рублей. А состояние Олега Дерипаски в 2019 г. оценивалось в 3,6 млрд. долларов. Выкачивая колоссальную прибыль из страны, эксплуататоры всерьез обеспокоены сохранением своего положения и удержанием контроля над институтами власти.</w:t>
      </w:r>
    </w:p>
    <w:p>
      <w:r>
        <w:t xml:space="preserve">Так, Дерипаска был первым представителем крупного бизнеса, открыто высказавшимся о необходимости введения строжайшего карантина в борьбе с коронавирусом. В своем Telegram-канале, бизнесмен предостерег власти от бездействия и заявил, что </w:t>
      </w:r>
      <w:r>
        <w:rPr>
          <w:i/>
        </w:rPr>
        <w:t>«если эта эпидемия будет носить бесконтрольный характер, это приведет к последствиям для власти, более серьезным, чем развал страны в 1991 году»</w:t>
      </w:r>
      <w:r>
        <w:t>.</w:t>
      </w:r>
    </w:p>
    <w:p>
      <w:r>
        <w:t>Классовые противоречия, обострившиеся на фоне мирового кризиса и пандемии подрывают благополучие правящего класса. Поэтому заботу представителей бизнеса о здравоохранении необходимо понимать не как проявление социальной ответственности, а как голый коммерческий расчёт.</w:t>
      </w:r>
    </w:p>
    <w:p>
      <w:r>
        <w:t xml:space="preserve">Кроме того, до конца не ясно, на каких условиях частный бизнес берет на себя обязанности по оказанию помощи в борьбе с эпидемией. Не стоит верить в бескорыстность буржуазии: наверняка за свою помощь компании получат соответствующие преференции и льготы от государства, а возможно – даже прямую денежную компенсацию расходов. </w:t>
      </w:r>
    </w:p>
    <w:p>
      <w:r>
        <w:t>В данное время можно только предполагать, каков будет статус клиник, построенных Дерипаской по окончании пандемии, и что получат представители бизнеса в обмен на помощь государственным медицинским службам.</w:t>
      </w:r>
    </w:p>
    <w:p>
      <w:r>
        <w:t xml:space="preserve">Мы будем следить за развитием событий. </w:t>
      </w:r>
    </w:p>
    <w:p>
      <w:r/>
    </w:p>
    <w:p>
      <w:r>
        <w:rPr>
          <w:b/>
        </w:rPr>
        <w:t>Источники:</w:t>
      </w:r>
    </w:p>
    <w:p>
      <w:hyperlink r:id="rId10">
        <w:r>
          <w:rPr>
            <w:color w:val="0000FF"/>
            <w:u w:val="single"/>
          </w:rPr>
          <w:t>https://ircity.ru/news/45538/</w:t>
        </w:r>
      </w:hyperlink>
      <w:r>
        <w:t xml:space="preserve"> </w:t>
      </w:r>
    </w:p>
    <w:p>
      <w:hyperlink r:id="rId11">
        <w:r>
          <w:rPr>
            <w:color w:val="0000FF"/>
            <w:u w:val="single"/>
          </w:rPr>
          <w:t>https://ircity.ru/news/45539/</w:t>
        </w:r>
      </w:hyperlink>
      <w:r>
        <w:t xml:space="preserve"> </w:t>
      </w:r>
    </w:p>
    <w:p>
      <w:hyperlink r:id="rId12">
        <w:r>
          <w:rPr>
            <w:color w:val="0000FF"/>
            <w:u w:val="single"/>
          </w:rPr>
          <w:t>https://ircity.ru/news/45512/</w:t>
        </w:r>
      </w:hyperlink>
      <w:r>
        <w:t xml:space="preserve"> </w:t>
      </w:r>
    </w:p>
    <w:p>
      <w:hyperlink r:id="rId13">
        <w:r>
          <w:rPr>
            <w:color w:val="0000FF"/>
            <w:u w:val="single"/>
          </w:rPr>
          <w:t>https://www.rbc.ru/rbcfreenews/5e82f8709a79472bc977b132</w:t>
        </w:r>
      </w:hyperlink>
      <w:r>
        <w:t xml:space="preserve"> </w:t>
      </w:r>
    </w:p>
    <w:p>
      <w:hyperlink r:id="rId14">
        <w:r>
          <w:rPr>
            <w:color w:val="0000FF"/>
            <w:u w:val="single"/>
          </w:rPr>
          <w:t>https://thebell.io/oleg-deripaska-oplatit-stroitelstvo-treh-infektsionnyh-bolnits/</w:t>
        </w:r>
      </w:hyperlink>
      <w:r>
        <w:t xml:space="preserve"> </w:t>
      </w:r>
    </w:p>
    <w:p>
      <w:hyperlink r:id="rId15">
        <w:r>
          <w:rPr>
            <w:color w:val="0000FF"/>
            <w:u w:val="single"/>
          </w:rPr>
          <w:t>https://quote.rbc.ru/company/351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ircity.ru/news/45538/" TargetMode="External"/><Relationship Id="rId11" Type="http://schemas.openxmlformats.org/officeDocument/2006/relationships/hyperlink" Target="https://ircity.ru/news/45539/" TargetMode="External"/><Relationship Id="rId12" Type="http://schemas.openxmlformats.org/officeDocument/2006/relationships/hyperlink" Target="https://ircity.ru/news/45512/" TargetMode="External"/><Relationship Id="rId13" Type="http://schemas.openxmlformats.org/officeDocument/2006/relationships/hyperlink" Target="https://www.rbc.ru/rbcfreenews/5e82f8709a79472bc977b132" TargetMode="External"/><Relationship Id="rId14" Type="http://schemas.openxmlformats.org/officeDocument/2006/relationships/hyperlink" Target="https://thebell.io/oleg-deripaska-oplatit-stroitelstvo-treh-infektsionnyh-bolnits/" TargetMode="External"/><Relationship Id="rId15" Type="http://schemas.openxmlformats.org/officeDocument/2006/relationships/hyperlink" Target="https://quote.rbc.ru/company/35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