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Об аресте Кагарлицкого</w:t>
      </w:r>
    </w:p>
    <w:p>
      <w:pPr/>
      <w:r>
        <w:t>2023-07-28</w:t>
      </w:r>
    </w:p>
    <w:p>
      <w:pPr/>
      <w:r>
        <w:t>4 мин. на чтение</w:t>
      </w:r>
    </w:p>
    <w:p>
      <w:r>
        <w:t>25 июля был арестован Борис Кагарлицкий (признан иностранным агентом) – левый социолог, придерживающийся социал-демократических, оппортунистических взглядов.</w:t>
      </w:r>
    </w:p>
    <w:p>
      <w:r>
        <w:t xml:space="preserve">I. В последние годы Кагарлицкий не представлял никакой опасности для правительства и уделял больше внимания медиа-пространству, посещению всевозможных конференций и своему ресурсу «Рабкор». После занесения в список «иностранных агентов» в мае 2022 г., его медийные возможности серьезно сократились. </w:t>
      </w:r>
    </w:p>
    <w:p>
      <w:r>
        <w:t>Как коммунисты, мы рассматриваем это событие как очередной акт запугивания со стороны правительства и негативно относимся к буржуазным репрессиям и попыткам ограничить политическую деятельность. Правительство методично зачищает медиа-пространство от потенциальной оппозиции и стремительно сворачивает остатки буржуазно-демократических прав на фоне последствий мятежа ЧВК «Вагнер», подготовки к президентским выборам 2024 г., ситуации в зоне СВО, а также возможной второй волны мобилизации. Капиталисты стремятся запугать как левый, так и «рассерженный» правый лагерь.</w:t>
      </w:r>
    </w:p>
    <w:p>
      <w:r>
        <w:t xml:space="preserve">II. Реакция со стороны КПРФ, как крупнейшей формально левой организации страны, на арест Кагарлицкого фактически отсутствует, хотя ещё в 2021 г. в своём обращении к президенту Путину лидер партии Геннадий Зюганов </w:t>
      </w:r>
      <w:hyperlink r:id="rId9">
        <w:r>
          <w:rPr>
            <w:color w:val="0000FF"/>
            <w:u w:val="single"/>
          </w:rPr>
          <w:t>упоминал</w:t>
        </w:r>
      </w:hyperlink>
      <w:r>
        <w:t xml:space="preserve"> Кагарлицкого среди безосновательно задержанных в ходе выборов в Государственную Думу. Депутат от фракции КПРФ Соболев </w:t>
      </w:r>
      <w:hyperlink r:id="rId10">
        <w:r>
          <w:rPr>
            <w:color w:val="0000FF"/>
            <w:u w:val="single"/>
          </w:rPr>
          <w:t>заявил</w:t>
        </w:r>
      </w:hyperlink>
      <w:r>
        <w:t xml:space="preserve">: </w:t>
      </w:r>
      <w:r>
        <w:rPr>
          <w:i/>
        </w:rPr>
        <w:t>«У нас сейчас контрнаступление ВСУ, масштабные реформы призывной системы — эти темы гораздо важнее. Хотя и в деле Кагарлицкого, наверное, надо тоже разбираться тщательно».</w:t>
      </w:r>
      <w:r>
        <w:t xml:space="preserve"> Отдельные медиа-персоны социал-шовинистического толка поддержали арест и в очередной раз встали на сторону правительства.</w:t>
      </w:r>
    </w:p>
    <w:p>
      <w:r>
        <w:t>Осуждая действия правящей группы буржуазии и репрессии, в том числе против социал-демократов, мы относимся крайне критически к потоку хвалебных тирад и неуместных комментариев в адрес Кагарлицкого и в особенности идей, которые он транслировал, со стороны некоторых персон и организаций.</w:t>
      </w:r>
    </w:p>
    <w:p>
      <w:r>
        <w:rPr>
          <w:i/>
        </w:rPr>
        <w:t>«На его книгах и статьях росли целые поколения молодых коммунистов постсоветской России»</w:t>
      </w:r>
      <w:r>
        <w:t xml:space="preserve"> — пишут троцкисты из «ОКИ» (бывшие «Марксистская тенденция» и «Новые красные»). </w:t>
      </w:r>
      <w:r>
        <w:rPr>
          <w:i/>
        </w:rPr>
        <w:t xml:space="preserve">«Борис в 2022 занял последовательную антивоенную позицию» </w:t>
      </w:r>
      <w:r>
        <w:t xml:space="preserve">— пишет блогер Василий Садонин. </w:t>
      </w:r>
    </w:p>
    <w:p>
      <w:r>
        <w:t xml:space="preserve">Действительно, против СВО выступили представители самых различных течений, включая либералов. Однако сам Кагарлицкий ещё в 2014 г. охотно </w:t>
      </w:r>
      <w:hyperlink r:id="rId11">
        <w:r>
          <w:rPr>
            <w:color w:val="0000FF"/>
            <w:u w:val="single"/>
          </w:rPr>
          <w:t>поддерживал</w:t>
        </w:r>
      </w:hyperlink>
      <w:r>
        <w:t xml:space="preserve"> ЛДНР. Отдельные его </w:t>
      </w:r>
      <w:hyperlink r:id="rId12">
        <w:r>
          <w:rPr>
            <w:color w:val="0000FF"/>
            <w:u w:val="single"/>
          </w:rPr>
          <w:t>материалы</w:t>
        </w:r>
      </w:hyperlink>
      <w:r>
        <w:t xml:space="preserve"> вполне соответствуют современным нарративам российского правительства в отношении Украины:</w:t>
      </w:r>
    </w:p>
    <w:p>
      <w:pPr>
        <w:pStyle w:val="IntenseQuote"/>
      </w:pPr>
      <w:r>
        <w:t xml:space="preserve"> «</w:t>
      </w:r>
      <w:r>
        <w:rPr>
          <w:i/>
        </w:rPr>
        <w:t>Провал экономической политики, проводившейся украинским государством, предопределил его крах с такой же неизбежностью, как и его культурная политика… Этого государства уже нет и не будет. «Холодная» гражданская война началась здесь задолго до того, как прозвучали первые выстрелы. А экономический кризис с последующими политическими потрясениями предопределил переход её в «горячую» фазу».</w:t>
      </w:r>
    </w:p>
    <w:p>
      <w:r>
        <w:t xml:space="preserve">Садонин продолжает: </w:t>
      </w:r>
    </w:p>
    <w:p>
      <w:pPr>
        <w:pStyle w:val="IntenseQuote"/>
      </w:pPr>
      <w:r>
        <w:t>«</w:t>
      </w:r>
      <w:r>
        <w:rPr>
          <w:i/>
        </w:rPr>
        <w:t>Однако главное я думаю, это то что Борис предоставлял площадку для ПОЛИТИЧЕСКОЙ ДИСКУССИИ… Возможно, наоборот арест Кагарлицкого послужит дополнительным импульсом сбора широкой общедемократической коалиции»</w:t>
      </w:r>
      <w:r>
        <w:t xml:space="preserve">. </w:t>
      </w:r>
    </w:p>
    <w:p>
      <w:r>
        <w:t xml:space="preserve">Здесь Кагарлицкий последовательно проявлял себя не как сознательный коммунист (которым он никогда и не являлся), а как социал-демократ: из всех «левых» он оказался персоной, удобной для максимально широкой аудитории, поскольку он общался и с левыми, и с правыми, имел тесные контакты с либералами и, в целом, всегда вёл себя максимально обтекаемо. </w:t>
      </w:r>
    </w:p>
    <w:p>
      <w:r>
        <w:t xml:space="preserve">Мысль о том, что схема заработка на стримах и увеличения аудитории за счет гостей, используемая Кагарлицким и работающая ещё со времён Пучкова, на самом деле была неким секретным планом развития «политической дискуссии», только показывает — на примере Садонина — оторванность левых блогеров от практической работы и непонимание ими трудностей настоящего организационного строительства. Тем более, что у самого Кагарлицкого опыт строительства организации достаточно скромный: широкие левые «Социалистическая партия» и «Партия труда», в работе которых он принимал участие в 90-е гг., вскоре были ликвидированы. «Левый фронт», к которому он присоединился в середине 2000-х, также потерпел неудачу. </w:t>
      </w:r>
    </w:p>
    <w:p>
      <w:r>
        <w:t xml:space="preserve">Неудивителен поэтому и тот факт, что поддержку Кагарлицкому </w:t>
      </w:r>
      <w:hyperlink r:id="rId13">
        <w:r>
          <w:rPr>
            <w:color w:val="0000FF"/>
            <w:u w:val="single"/>
          </w:rPr>
          <w:t>выразил</w:t>
        </w:r>
      </w:hyperlink>
      <w:r>
        <w:t xml:space="preserve"> правый лагерь в лице «Клуба рассерженных патриотов», один из активных участников которого также был недавно арестован: </w:t>
      </w:r>
    </w:p>
    <w:p>
      <w:pPr>
        <w:pStyle w:val="IntenseQuote"/>
      </w:pPr>
      <w:r>
        <w:t>«</w:t>
      </w:r>
      <w:r>
        <w:rPr>
          <w:i/>
        </w:rPr>
        <w:t>Солидарность Кагарлицкому! … Несмотря на различия в политических позициях, мы считаем дело политически мотивированным точно так же, как и дело в отношении Игоря Ивановича Стрелкова»</w:t>
      </w:r>
      <w:r>
        <w:t xml:space="preserve">. </w:t>
      </w:r>
    </w:p>
    <w:p>
      <w:r>
        <w:t>Трудно было бы ожидать такого внимания к какому-нибудь последовательному коммунисту.</w:t>
      </w:r>
    </w:p>
    <w:p>
      <w:r>
        <w:t xml:space="preserve">Наконец, стоит отметить, что потоки пышных слов, не соответствующих ни сложившейся обстановке, ни организационным возможностям их авторов, идут по адресу не только максимально умеренного социал-демократа, на протяжении десятилетий продвигавшего мир-системный анализ и тем самым сделавшего немалый вклад в ревизию марксистской теории и идейную деградацию российских левых, но и самого настоящего антисоветчика. На рубеже 70-80-х гг. Кагарлицкий был арестован за участие в деятельности «Кружка молодых социалистов», </w:t>
      </w:r>
      <w:hyperlink r:id="rId14">
        <w:r>
          <w:rPr>
            <w:color w:val="0000FF"/>
            <w:u w:val="single"/>
          </w:rPr>
          <w:t>распространявшего</w:t>
        </w:r>
      </w:hyperlink>
      <w:r>
        <w:t xml:space="preserve">, в том числе, произведения Солженицына, журнал «Посев», листовки польской антикоммунистической «Солидарности». </w:t>
      </w:r>
    </w:p>
    <w:p>
      <w:r>
        <w:t>III. На примере ареста Кагарлицкого мы видим стремление буржуазного правительства к максимальной зачистке медиа-пространства от несогласных с его политикой. На фоне нарастающих проблем социального и политического характера, капиталисты предпринимают все меры для укрепления своих позиций.</w:t>
      </w:r>
    </w:p>
    <w:p>
      <w:r>
        <w:t xml:space="preserve">Осуждая подобные меры, коммунисты должны помнить о важности строжайшего соблюдения всех мер безопасности и продолжения работы по созданию коммунистической партии. </w:t>
      </w:r>
      <w:hyperlink r:id="rId15">
        <w:r>
          <w:rPr>
            <w:color w:val="0000FF"/>
            <w:u w:val="single"/>
          </w:rPr>
          <w:t>Мы уже ведем эту работу</w:t>
        </w:r>
      </w:hyperlink>
      <w:r>
        <w:t>. Присоединяйтесь.</w:t>
      </w:r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azeta-pravda.ru/issue/109-31169-56-oktyabrya-2021-goda/prezidentu-rossiyskoy-federatsii-vv-putinu/?sphrase_id=140672" TargetMode="External"/><Relationship Id="rId10" Type="http://schemas.openxmlformats.org/officeDocument/2006/relationships/hyperlink" Target="https://t.me/rusbrief/139668" TargetMode="External"/><Relationship Id="rId11" Type="http://schemas.openxmlformats.org/officeDocument/2006/relationships/hyperlink" Target="https://rabkor.ru/columns/editorial-columns/2014/08/08/peoples-republic/" TargetMode="External"/><Relationship Id="rId12" Type="http://schemas.openxmlformats.org/officeDocument/2006/relationships/hyperlink" Target="https://rabkor.ru/columns/editorial-columns/2014/06/12/ukraine-could-be/" TargetMode="External"/><Relationship Id="rId13" Type="http://schemas.openxmlformats.org/officeDocument/2006/relationships/hyperlink" Target="https://t.me/c/1321090379/40178" TargetMode="External"/><Relationship Id="rId14" Type="http://schemas.openxmlformats.org/officeDocument/2006/relationships/hyperlink" Target="https://web.archive.org/web/20131021214149/http://www.novpol.ru/index.php?id=523" TargetMode="External"/><Relationship Id="rId15" Type="http://schemas.openxmlformats.org/officeDocument/2006/relationships/hyperlink" Target="http://politsturm.club/?ref=politstur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