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Выборы: тактика левых и задачи коммунистов</w:t>
      </w:r>
    </w:p>
    <w:p>
      <w:pPr/>
      <w:r>
        <w:t>2024-03-12</w:t>
      </w:r>
    </w:p>
    <w:p>
      <w:pPr/>
      <w:r>
        <w:t>9 мин. на чтение</w:t>
      </w:r>
    </w:p>
    <w:p>
      <w:r>
        <w:t xml:space="preserve">В конце февраля несколько «левых» блогеров, политиков и медиа объявили о создании </w:t>
      </w:r>
      <w:hyperlink r:id="rId9">
        <w:r>
          <w:rPr>
            <w:color w:val="0000FF"/>
            <w:u w:val="single"/>
          </w:rPr>
          <w:t>инициативы</w:t>
        </w:r>
      </w:hyperlink>
      <w:r>
        <w:t xml:space="preserve"> «Справедливый мир». Это коалиционное объединение выдвинуло собственную тактику на предстоящих выборах президента РФ. </w:t>
      </w:r>
    </w:p>
    <w:p>
      <w:r>
        <w:t>Состав «инициативы» получился неоднородный, но симптоматичный: блогер Андрей Рудой*, депутат Мосгордумы Евгений Ступин*, московский активист Михаил Лобанов*, бывший член партии Яблоко В. Боварь и ряд других лиц, а также youtube-канал и медиаресурс «Вестник Бури», организация «РСД», youtube-канал правого реформиста Григорьева «New Deal» и некоторые другие telegram-каналы.</w:t>
      </w:r>
    </w:p>
    <w:p>
      <w:r>
        <w:t xml:space="preserve">(* </w:t>
      </w:r>
      <w:r>
        <w:rPr>
          <w:i/>
        </w:rPr>
        <w:t>– признаны в РФ иноагентами</w:t>
      </w:r>
      <w:r>
        <w:t>)</w:t>
      </w:r>
    </w:p>
    <w:p>
      <w:r>
        <w:t>Участники «инициативы» призывают прийти на избирательные участки 17 марта и испортить бюллетень для голосования, что, по их мнению, должно стать своеобразной альтернативой графе «против всех».</w:t>
      </w:r>
    </w:p>
    <w:p>
      <w:r>
        <w:t xml:space="preserve">Обосновывается эта тактика словами о том, что выборы это способ «донести до властей, что мы не будем потакать им», что нужно использовать выборы для «протестной мобилизации и продвижения наших идей», чтобы «напомнить власти, что мы есть, что мы не согласны». Утверждается также, что недействительные бюллетени учитываются в общем подсчете голосов и, таким образом, снижают проценты «главному кандидату» и другим кандидатам. </w:t>
      </w:r>
      <w:r>
        <w:br/>
      </w:r>
      <w:r>
        <w:br/>
      </w:r>
      <w:r>
        <w:t>Вместе с тем, «инициатива» подкреплена некой «программой-минимум», «способной объединить десятки миллионов людей, которые сейчас не имеют голоса».</w:t>
      </w:r>
    </w:p>
    <w:p>
      <w:pPr>
        <w:pStyle w:val="Heading2"/>
      </w:pPr>
      <w:r>
        <w:t>Про тактику «левых»</w:t>
      </w:r>
    </w:p>
    <w:p>
      <w:pPr>
        <w:pStyle w:val="Heading3"/>
      </w:pPr>
      <w:r>
        <w:t>1. Есть ли у акции практический смысл</w:t>
      </w:r>
    </w:p>
    <w:p>
      <w:r>
        <w:t>Отвечая на вопрос, зачем нужна тактика «испорченного бюллетеня», авторы «инициативы» ничего не говорят о том, к чему она должна привести. Никакого второго шага в логике испорченного бюллетеня (как и голосования за альтернативного кандидата) нет. Предлагается лишь прийти и испортить бюллетень, а также по возможности сделать фотографию и прислать на почту инициативы.</w:t>
      </w:r>
    </w:p>
    <w:p>
      <w:r>
        <w:t>Вся логика акции мгновенно распадается, если задать несколько простых вопросов:</w:t>
      </w:r>
    </w:p>
    <w:p>
      <w:r>
        <w:rPr>
          <w:b/>
        </w:rPr>
        <w:t>Повлияет ли это на фальсификацию результатов?</w:t>
      </w:r>
      <w:r>
        <w:t xml:space="preserve"> Нет, потому что государство полностью контролирует всю избирательную систему. Следовательно, никакого влияния на выборы (если бы коммунисты поставили перед собой такую задачу) это не окажет.</w:t>
      </w:r>
    </w:p>
    <w:p>
      <w:r>
        <w:rPr>
          <w:b/>
        </w:rPr>
        <w:t>Остановит ли ужесточение репрессий и усиление реакции?</w:t>
      </w:r>
      <w:r>
        <w:t xml:space="preserve"> Нет, потому что акция никак не способна разоружить или ослабить репрессивный аппарат государства. </w:t>
      </w:r>
    </w:p>
    <w:p>
      <w:r>
        <w:rPr>
          <w:b/>
        </w:rPr>
        <w:t>Приведет ли к «политизации» и объединению всех сочувствующих коммунизму?</w:t>
      </w:r>
      <w:r>
        <w:t xml:space="preserve"> Нет, так как речь идет о единоразовой акции, не подразумевающей выстраивание организационной структуры и широкой агитационной кампании. Сам формат акции не подразумевает установление связей между её участниками. Кроме того, она проводится откровенно оппортунистическими или даже вовсе далекими от коммунизма элементами.</w:t>
      </w:r>
    </w:p>
    <w:p>
      <w:r>
        <w:t xml:space="preserve">Учитывая, что на выборах президента в 2012 г. и без того было </w:t>
      </w:r>
      <w:hyperlink r:id="rId10">
        <w:r>
          <w:rPr>
            <w:color w:val="0000FF"/>
            <w:u w:val="single"/>
          </w:rPr>
          <w:t>испорчено</w:t>
        </w:r>
      </w:hyperlink>
      <w:r>
        <w:t xml:space="preserve"> около 800 тысяч бюллетеней, несколько сотен или даже несколько тысяч испорченных «левыми» бюллетеней будут незаметны в общей массе, тем более на фоне десятков миллионов бумаг «правильно подсчитанных» по специальным «правильным» алгоритмам ВЦИК. </w:t>
      </w:r>
    </w:p>
    <w:p>
      <w:r>
        <w:t>В итоге, с точки зрения борьбы коммунистов и рабочего класса, акция не несет какого-то практического смысла, но выгодна тем, кто таким образом пытается рекламировать себя и «заигрывать» с либеральной оппозицией.</w:t>
      </w:r>
    </w:p>
    <w:p>
      <w:pPr>
        <w:pStyle w:val="Heading3"/>
      </w:pPr>
      <w:r>
        <w:t>2. Поднятие явки на выборах</w:t>
      </w:r>
    </w:p>
    <w:p>
      <w:r>
        <w:t xml:space="preserve">Главная задача правящего класса на этих выборах — обеспечить максимальную явку. Высокая явка даст устойчивый образ легитимности избирательного процесса, в котором очевидно ожидаемое переизбрание «главного кандидата» президентом поддержано народом. Легитимность выборов означает легитимность не только всей существующей общественно-политической системы, но также идейного курса и политики господствующего класса. </w:t>
      </w:r>
    </w:p>
    <w:p>
      <w:r>
        <w:t>Картинка активного участия народа в выборах президента, обрабатываемая пропагандистской машиной, подкрепляет образ народной поддержки, воздействует через это на колеблющиеся и сомневающиеся слои населения, укрепляет авторитет власти.</w:t>
      </w:r>
    </w:p>
    <w:p>
      <w:r>
        <w:t xml:space="preserve">Это действительно важно для правящего класса в России. В противном случае мы не наблюдали бы традиционной мобилизации административного ресурса для отправки людей на выборы. Не видели бы принуждения сотрудников бюджетных организаций к установке специального </w:t>
      </w:r>
      <w:hyperlink r:id="rId11">
        <w:r>
          <w:rPr>
            <w:color w:val="0000FF"/>
            <w:u w:val="single"/>
          </w:rPr>
          <w:t>приложения</w:t>
        </w:r>
      </w:hyperlink>
      <w:r>
        <w:t xml:space="preserve"> для верификации присутствия человека на избирательном участке. Не видели бы активное внедрение и использование ДЭГ, которое, помимо контроля над голосованием, добавляет проценты явки от тех, кто не может или не хочет идти на участки.</w:t>
      </w:r>
    </w:p>
    <w:p>
      <w:r>
        <w:t xml:space="preserve">В </w:t>
      </w:r>
      <w:hyperlink r:id="rId12">
        <w:r>
          <w:rPr>
            <w:color w:val="0000FF"/>
            <w:u w:val="single"/>
          </w:rPr>
          <w:t>видео</w:t>
        </w:r>
      </w:hyperlink>
      <w:r>
        <w:t xml:space="preserve"> об «инициативе» утверждается, что явка давно не является первоочередной задачей для власти и не влияет на легитимность выборов. В качестве примера приводятся данные по явке на выборах в Государственную Думу в 2016 г., которая составила 47,9%, что никак не отразилось на восприятии «легитимности» системы.</w:t>
      </w:r>
    </w:p>
    <w:p>
      <w:r>
        <w:rPr>
          <w:b/>
        </w:rPr>
        <w:t>Во-первых</w:t>
      </w:r>
      <w:r>
        <w:t xml:space="preserve">, упускается из виду, что уже следующие парламентские выборы, 2021 г., впервые проходили в формате трехдневного голосования, введенного в т.ч. именно для того, чтобы через расширение сроков голосования, вовлечь в них большее количество людей. </w:t>
      </w:r>
    </w:p>
    <w:p>
      <w:r>
        <w:rPr>
          <w:b/>
        </w:rPr>
        <w:t>Во-вторых</w:t>
      </w:r>
      <w:r>
        <w:t>, президентская власть в России располагает большим реальным влиянием, чем парламент. Следовательно, сама процедура имеет более значимый для господствующего класса характер. Если в случае с парламентом, который фактически играет роль законодательной обслуги политической системы, явка не так важна, поскольку легитимность парламента косвенно поддерживается президентской властью, утверждающей его постановления, то в случае с президентом все наоборот.</w:t>
      </w:r>
    </w:p>
    <w:p>
      <w:r>
        <w:rPr>
          <w:b/>
        </w:rPr>
        <w:t>В-третьих</w:t>
      </w:r>
      <w:r>
        <w:t>, ситуация 2016 г. (как и 2021 г.) не равна ситуации 2024 г. Уже третий год продолжается СВО, уровень материального благосостояния населения значительно снизился, в 2023 г. произошел мятеж ЧВК «Вагнер», который обнажил всю неустойчивость властной структуры и отсутствие единства среди правящей группировки капиталистов, а также бросил тень на репутацию «главного кандидата». Нарастают как противоречия между трудом и капиталом, так и противоречия внутри правящего класса. В этой ситуации, запрос на демонстрацию легитимности — насущная необходимость для всей политической системы.</w:t>
      </w:r>
    </w:p>
    <w:p>
      <w:r>
        <w:t>Несмотря на то что не стоит преувеличивать аудиторию авторов «инициативы» и потенциальных участников их акции, призывы присутствовать на выборах так или иначе играют на руку буржуазной власти, дезориентируют рабочих и смещают акцент с классового противостояния.</w:t>
      </w:r>
    </w:p>
    <w:p>
      <w:r>
        <w:t xml:space="preserve">При этом, реальный голос избирателя для правящей группировки капиталистов значения не имеет: проголосует он за альтернативного кандидата или испортит бюллетень, — главное, что он придет на выборы и поднимет реальную явку. Это именно то, чего и добивается господствующий класс. </w:t>
      </w:r>
    </w:p>
    <w:p>
      <w:pPr>
        <w:pStyle w:val="Heading3"/>
      </w:pPr>
      <w:r>
        <w:t>3. «Программа-минимум» и уклон в либерализм</w:t>
      </w:r>
    </w:p>
    <w:p>
      <w:r>
        <w:t xml:space="preserve">Представленная авторами инициативы «программа-минимум» составлена из разрозненных пунктов, не имеющих общей связи и логики. Помимо, требования вернуть мобилизованных и завершить СВО, «левые» требуют: </w:t>
      </w:r>
    </w:p>
    <w:p>
      <w:pPr>
        <w:pStyle w:val="ListBullet"/>
      </w:pPr>
      <w:r>
        <w:t>бесплатные ясли, сады и школы;</w:t>
      </w:r>
    </w:p>
    <w:p>
      <w:pPr>
        <w:pStyle w:val="ListBullet"/>
      </w:pPr>
      <w:r>
        <w:t>увеличение маткапитала, доступное жилье молодым родителям;</w:t>
      </w:r>
    </w:p>
    <w:p>
      <w:pPr>
        <w:pStyle w:val="ListBullet"/>
      </w:pPr>
      <w:r>
        <w:t>индексацию пенсий;</w:t>
      </w:r>
    </w:p>
    <w:p>
      <w:pPr>
        <w:pStyle w:val="ListBullet"/>
      </w:pPr>
      <w:r>
        <w:t>увеличение МРОТ и зарплат в госсекторе;</w:t>
      </w:r>
    </w:p>
    <w:p>
      <w:pPr>
        <w:pStyle w:val="ListBullet"/>
      </w:pPr>
      <w:r>
        <w:t>новые рабочие места;</w:t>
      </w:r>
    </w:p>
    <w:p>
      <w:pPr>
        <w:pStyle w:val="ListBullet"/>
      </w:pPr>
      <w:r>
        <w:t>отмену пенсионной реформы;</w:t>
      </w:r>
    </w:p>
    <w:p>
      <w:pPr>
        <w:pStyle w:val="ListBullet"/>
      </w:pPr>
      <w:r>
        <w:t>«полноценное право» на забастовку;</w:t>
      </w:r>
    </w:p>
    <w:p>
      <w:pPr>
        <w:pStyle w:val="ListBullet"/>
      </w:pPr>
      <w:r>
        <w:t>отмену репрессивных статей УК и освобождение осужденных по ним;</w:t>
      </w:r>
    </w:p>
    <w:p>
      <w:pPr>
        <w:pStyle w:val="ListBullet"/>
      </w:pPr>
      <w:r>
        <w:t>кредитную амнистию;</w:t>
      </w:r>
    </w:p>
    <w:p>
      <w:pPr>
        <w:pStyle w:val="ListBullet"/>
      </w:pPr>
      <w:r>
        <w:t>увеличить федерализацию, ввести «реальное самоуправление», учредить равное распределение налогов между местными и федеральным бюджетами;</w:t>
      </w:r>
    </w:p>
    <w:p>
      <w:pPr>
        <w:pStyle w:val="ListBullet"/>
      </w:pPr>
      <w:r>
        <w:t>снять ограничения для оппозиционных кандидатов и т.д.</w:t>
      </w:r>
    </w:p>
    <w:p>
      <w:r>
        <w:t>Нашлось место и эко-повестке.</w:t>
      </w:r>
    </w:p>
    <w:p>
      <w:r>
        <w:t>В итоге, ни посыл, ни задачи, ни цель программы до конца не ясны. Выдвинутая как список классово нейтральных благопожеланий, «программа» играет роль идейной популистской платформы, которая во многом ориентирована на либеральную аудиторию, слои мелкой буржуазии и рабочей аристократии.</w:t>
      </w:r>
    </w:p>
    <w:p>
      <w:r>
        <w:t>Кроме вопроса о забастовке, «программа-минимум», по сути, не затрагивает ни одну из классовых задач пролетариата. Большинство пунктов носят откровенно либеральный характер: отстаивание прав либеральной оппозиции, местных оппозиционных групп капитала (требование федерализации вне контекста общественно-политической системы), требование дать соседним с Россией странам «гарантии» безопасности и т.д.</w:t>
      </w:r>
    </w:p>
    <w:p>
      <w:r>
        <w:t>Для каждого из участников коалиции, «программа» — очередное подтверждение их идейного отхода от классовых позиций пролетариата.</w:t>
      </w:r>
    </w:p>
    <w:p>
      <w:pPr>
        <w:pStyle w:val="Heading3"/>
      </w:pPr>
      <w:r>
        <w:t>4. «Хвостизм» и правый оппортунизм</w:t>
      </w:r>
    </w:p>
    <w:p>
      <w:r>
        <w:t xml:space="preserve">Использование участниками «инициативы» буржуазной и мелкобуржуазной риторики «демонстрации протеста», упор на акционизм с классово «нейтральной» повесткой, ориентирование на либеральную аудиторию — открытое проявление линии «хвостизма» в коммунистическом движении, помощь в подчинении рабочего класса идеологической и практической линии буржуазии. </w:t>
      </w:r>
    </w:p>
    <w:p>
      <w:r>
        <w:t xml:space="preserve">Следование за либералами грозит потерей своей коммунистической позиции, отходом от классовых интересов рабочих, переходом на сторону одной из борющихся групп капиталистов и их политических агентов. </w:t>
      </w:r>
    </w:p>
    <w:p>
      <w:r>
        <w:t>Нет ничего удивительного в том, что именно входящие в «инициативу» персоны, медиа и организации выступили проводниками «хвостизма» в левом движении России. Ни один из участников никогда не отличался последовательной марксистской позицией, всегда тяготел к реформизму и около-либеральной риторике. Их сближение с либералами — закономерный итог изначально немарксистской позиции, оппортунизма и многолетней идейной деградации.</w:t>
      </w:r>
    </w:p>
    <w:p>
      <w:pPr>
        <w:pStyle w:val="Heading2"/>
      </w:pPr>
      <w:r>
        <w:t>Позиция коммунистов</w:t>
      </w:r>
    </w:p>
    <w:p>
      <w:r>
        <w:t>Каждые выборы встает вопрос о том какую позицию должны занять коммунисты. И каждый раз оппортунистические организации и деятели выдвигают хвостистскую и акционистскую тактику, не отвечающую задачам коммунистов.</w:t>
      </w:r>
    </w:p>
    <w:p>
      <w:r>
        <w:t>Несмотря на то что эти выборы происходят в особых условиях — по-прежнему крайне слабое рабочее и коммунистическое движение, резкое обострение межимпериалистических противоречий в мире, ужесточение реакции и усиление кризиса в России, — текущие задачи коммунистов остаются прежними.</w:t>
      </w:r>
    </w:p>
    <w:p>
      <w:pPr>
        <w:pStyle w:val="Heading3"/>
      </w:pPr>
      <w:r>
        <w:t>1. Разоблачение политики класса капиталистов</w:t>
      </w:r>
    </w:p>
    <w:p>
      <w:r>
        <w:t>Коммунисты должны последовательно разъяснять рабочим суть и смысл буржуазной демократии, президентских, парламентских и прочих выборов при капитализме: они существуют для того, чтобы создавать образ законности существующей системы эксплуатации труда и держать в подчинении у капиталистов миллионы рабочих.</w:t>
      </w:r>
    </w:p>
    <w:p>
      <w:pPr>
        <w:pStyle w:val="Heading3"/>
      </w:pPr>
      <w:r>
        <w:t>2. Пропаганда марксизма-ленинизма</w:t>
      </w:r>
    </w:p>
    <w:p>
      <w:r>
        <w:t>Пока рабочий класс не осознает свое классовое единство и свои интересы, пока рабочие пребывают в классовой спячке и пока среди них остается вера в буржуазных политиков — сохраняется задача всестороннего разоблачения капиталистической системы и просвещения населения.</w:t>
      </w:r>
    </w:p>
    <w:p>
      <w:r>
        <w:t>Объяснение противоречия между трудом и капиталом, причин бедственного положения рабочих, обмана и лицемерия власти капиталистов, основ капитализма и коренных интересов рабочих составляет главные направления коммунистической агитации.</w:t>
      </w:r>
    </w:p>
    <w:p>
      <w:pPr>
        <w:pStyle w:val="Heading3"/>
      </w:pPr>
      <w:r>
        <w:t>3. Создание компартии и организация рабочих</w:t>
      </w:r>
    </w:p>
    <w:p>
      <w:r>
        <w:t>Организованной силе можно противопоставить только точно такую же организованную силу. Пролетариат не может достигнуть своих классовых целей, не имея собственной организации. Такой организацией является коммунистическая партия. Пока нет партии — действительной партии, связанной с широкими слоями рабочего класса, стоящей на коммунистических позициях и передовой теории — никакие акции и мероприятия ничего не могут дать для дела рабочего класса.</w:t>
      </w:r>
    </w:p>
    <w:p>
      <w:r>
        <w:t xml:space="preserve">Поскольку речь идет именно о задачах пролетариата, а не мелкобуржуазной массы и оппозиционных групп капитала, постольку главной и насущной задачей коммунистов и всех сознательных представителей рабочих является строительство коммунистической партии. Подготовленные кадры и развитая структура — наиболее важная и приоритетная задача для коммунистов. </w:t>
      </w:r>
    </w:p>
    <w:p>
      <w:r>
        <w:t>Просвещение, агитация, экономическая борьба рабочих, тем более политическое действие — не могут действовать в полную силу, если нет организационной структуры, которая может собрать и организовать под своим началом все передовые слои пролетариата. Без единой организации, руководства и направления рабочего класса его движение обречено на провал и не может добиться своих первоочередных задач, таких как установление своей власти.</w:t>
      </w:r>
    </w:p>
    <w:p>
      <w:pPr>
        <w:pStyle w:val="Heading2"/>
      </w:pPr>
      <w:r>
        <w:t>В итоге</w:t>
      </w:r>
    </w:p>
    <w:p>
      <w:r>
        <w:t xml:space="preserve">Из текущей обстановки делается ложный вывод, согласно которому коммунистам нужно «хоть какое-то действие». Каждая попытка обратить внимание на настоящие задачи коммунистов вызывает со стороны широколевых оппортунистов шквал примитивных обвинений и демагогии в духе «вы призываете ничего не делать». </w:t>
      </w:r>
    </w:p>
    <w:p>
      <w:r>
        <w:t>В такой логике, последовательная работа на построение партийной структуры — самая главная задача коммунистов на данном этапе — подменяется бесполезным для классовой борьбы акционизмом по либеральным лекалам.</w:t>
      </w:r>
    </w:p>
    <w:p>
      <w:r>
        <w:t>Рассуждать о том, что коммунистам нужно «хоть какое-то действие» могут только мелкобуржуазные элементы, которые в условиях обострения реакции и межимпериалистических противоречий ввязываются в каждую авантюру. Импульсивное реагирование на политические события и акционизм удел мелкобуржуазных политиков, но не коммунистов, которые руководствуются в своей работе марксистско-ленинской тактикой и стратегией борьбы.</w:t>
      </w:r>
    </w:p>
    <w:p>
      <w:r>
        <w:t xml:space="preserve">Какова бы ни была обстановка, пока сохраняется задача построения партии, деятельность коммунистов должна вестись в этом направлении. Она подразумевает упрочнение уже существующей организационной структуры, обучение и пополнение её рядов, сохранение кадрового состава, системное взаимодействие с рабочими коллективами. </w:t>
      </w:r>
    </w:p>
    <w:p>
      <w:r>
        <w:t xml:space="preserve">Мы ведем эту работу и призываем вас присоединиться к нам. </w:t>
      </w:r>
      <w:r>
        <w:br/>
      </w:r>
    </w:p>
    <w:p>
      <w:r>
        <w:t xml:space="preserve">* </w:t>
      </w:r>
      <w:r>
        <w:rPr>
          <w:i/>
        </w:rPr>
        <w:t>– признаны в РФ иноагентами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eb.archive.org/web/20240228164942/https:/spravedlivost2024.org/" TargetMode="External"/><Relationship Id="rId10" Type="http://schemas.openxmlformats.org/officeDocument/2006/relationships/hyperlink" Target="https://www.interfax.ru/russia/234386" TargetMode="External"/><Relationship Id="rId11" Type="http://schemas.openxmlformats.org/officeDocument/2006/relationships/hyperlink" Target="https://t.me/dwglavnoe/37270" TargetMode="External"/><Relationship Id="rId12" Type="http://schemas.openxmlformats.org/officeDocument/2006/relationships/hyperlink" Target="https://www.youtube.com/watch?v=imbN8gQDu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