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речи Путина: мнение редакции</w:t>
      </w:r>
    </w:p>
    <w:p>
      <w:pPr/>
      <w:r>
        <w:t>2022-09-30</w:t>
      </w:r>
    </w:p>
    <w:p>
      <w:pPr/>
      <w:r>
        <w:t>2 мин. на чтение</w:t>
      </w:r>
    </w:p>
    <w:p>
      <w:r>
        <w:t>Сегодня в Кремле прошла церемония подписания договора о присоединении к РФ Донецкой и Луганской «народных республик», а также Херсонской и Запорожской областей, признанных накануне «независимыми». Подписанию договора предшествовала длинная речь Путина.</w:t>
      </w:r>
      <w:r/>
    </w:p>
    <w:p>
      <w:r>
        <w:t>Выступление президента не стало откровением. В ход пошли дежурные фразы о признании «выбора миллионов», о национальном единстве, о борьбе с Западом, который ведет «гибридную войну» против России и стремится превращать в своих «вассалов» другие страны.</w:t>
      </w:r>
    </w:p>
    <w:p>
      <w:r>
        <w:t>Речь Путина изобилует риторикой, направленной на международный уровень. Он долго перечислял преступления западного империализма: колониализм, работорговлю, грабеж и уничтожение народов и т.д. Вся суть выступления была сведена к одной мысли: западные державы угнетают весь мир, а Россия этому сопротивляется.</w:t>
      </w:r>
    </w:p>
    <w:p>
      <w:r>
        <w:t>Путин обрушился на западных капиталистов с критикой, обвинил их в краже «богатств России». Правда, он «забыл» упомянуть о том, что он сам участвовал в продаже бывшего советского имущества в составе петербургского «Комитета мэрии по внешним связям». Он «забыл», что богатства России (а на самом деле Советского Союза) разворовывали прежде всего российские капиталисты. Однако президент РФ не забыл в очередной раз выставить коммунистов виновниками текущих событий:</w:t>
      </w:r>
      <w:r>
        <w:rPr>
          <w:i/>
        </w:rPr>
        <w:t xml:space="preserve"> «[Большевики] кулуарно нарезали границы республик после революции»</w:t>
      </w:r>
      <w:r>
        <w:t>.</w:t>
      </w:r>
    </w:p>
    <w:p>
      <w:r>
        <w:t>Иными словами, российская буржуазия, в чьих интересах и осуществлялась экономическая и политическая экспансии на рынках постсоветских стран, намеревается и дальше бороться за то, чтобы на место гегемонии западного империализма, поставить свою собственную. «Международная часть» речи, изобилующая отсылками к традиционализму и исторической памяти, призвана привлечь на сторону российского капитала потенциальных союзников, в том числе, многочисленные ультраправые движения по всему миру.</w:t>
      </w:r>
    </w:p>
    <w:p>
      <w:r>
        <w:t>В завершение выступления, Путин традиционно обратился к цитированию белоэмигранта, поддержавшего нацистский режим Гитлера и вторжение в СССР Ивана Ильина, «настоящего патриота» России:</w:t>
      </w:r>
    </w:p>
    <w:p>
      <w:r>
        <w:t>«</w:t>
      </w:r>
      <w:r>
        <w:rPr>
          <w:i/>
        </w:rPr>
        <w:t>Если я считаю моей родиной Россию, то это значит, что я по-русски люблю, созерцаю и думаю, по-русски пою и говорю, что я верю в духовные силы русского народа. Его дух – мой дух. Его судьба – моя судьба. Его страдания – моё горе. Его расцвет – моя радость</w:t>
      </w:r>
      <w:r>
        <w:t>» (И. Ильин, «Манифест русского движения»)</w:t>
      </w:r>
    </w:p>
    <w:p>
      <w:r>
        <w:t>Вспомним, однако, другую цитату того же Ильина:</w:t>
      </w:r>
    </w:p>
    <w:p>
      <w:r>
        <w:t>«</w:t>
      </w:r>
      <w:r>
        <w:rPr>
          <w:i/>
        </w:rPr>
        <w:t>Фашизм возник как реакция на большевизм, как концентрация государственно-охранительных сил направо. Во время наступления левого хаоса и левого тоталитаризма – то было явлением здоровым, необходимым и неизбежным…</w:t>
      </w:r>
      <w:r>
        <w:t>» (И.Ильин, «О фашизме», стр. 70)</w:t>
      </w:r>
    </w:p>
    <w:p>
      <w:r>
        <w:rPr>
          <w:b/>
        </w:rPr>
        <w:t>Дальнейшие перспективы</w:t>
      </w:r>
    </w:p>
    <w:p>
      <w:r>
        <w:t>Если убрать всю пропагандистскую шелуху, можно сказать следующее:</w:t>
      </w:r>
    </w:p>
    <w:p>
      <w:pPr>
        <w:pStyle w:val="ListNumber"/>
      </w:pPr>
      <w:r>
        <w:rPr>
          <w:b/>
        </w:rPr>
        <w:t xml:space="preserve"> Призыв к миру.</w:t>
      </w:r>
      <w:r>
        <w:t xml:space="preserve"> Путин прямо призвал украинские власти остановить боевые действия и возобновить переговоры. Очевидно, что если бы буржуазия РФ была уверена в успешном ходе СВО, то она не требовала бы так настойчиво мира с Киевом: </w:t>
      </w:r>
      <w:r>
        <w:rPr>
          <w:i/>
        </w:rPr>
        <w:t>«Мы призываем киевский режим немедленно прекратить огонь и вернуться за стол переговоров. Мы к этому готовы.»</w:t>
      </w:r>
    </w:p>
    <w:p>
      <w:r>
        <w:t>Столкнувшись с серьезными затруднениями, вызывающими вынужденные «перегруппировки» войск, правящий класс России стремится зафиксировать добытые выгоды и заморозить конфликт хотя бы на какое-то время.</w:t>
      </w:r>
    </w:p>
    <w:p>
      <w:pPr>
        <w:pStyle w:val="ListNumber"/>
      </w:pPr>
      <w:r>
        <w:rPr>
          <w:b/>
        </w:rPr>
        <w:t xml:space="preserve"> Перспективы конфликта.</w:t>
      </w:r>
      <w:r>
        <w:t xml:space="preserve"> События последних недель можно расценить как поднятие ставок. После объявления мобилизации, экстренного проведения референдумов и принятия новых территорий в состав РФ, могут последовать закулисные переговоры о прекращении боевых действий. Во всяком случае не стоит сомневаться, что в таких переговорах РФ сильно заинтересована.</w:t>
      </w:r>
    </w:p>
    <w:p>
      <w:r>
        <w:t>За выступлением Путина последовала первая реакция: Украина подаёт заявку на вступление в НАТО. До этого появлялись различные сведения, говорившие об усилении группировки НАТО на границах Белоруссии и России.</w:t>
      </w:r>
    </w:p>
    <w:p>
      <w:pPr>
        <w:pStyle w:val="ListNumber"/>
      </w:pPr>
      <w:r>
        <w:rPr>
          <w:b/>
        </w:rPr>
        <w:t xml:space="preserve"> Задачи коммунистов.</w:t>
      </w:r>
      <w:r>
        <w:t xml:space="preserve"> Пока градус военной истерии по всему миру возрастает, коммунистическое движение продолжает находиться в кризисном состоянии. Коммунисты раздроблены и не представляют серьёзной угрозы для капиталистов. В связи с этим, задачи коммунистов остаются прежними:</w:t>
      </w:r>
    </w:p>
    <w:p>
      <w:pPr>
        <w:pStyle w:val="ListBullet"/>
      </w:pPr>
      <w:r>
        <w:t>разоблачение буржуазии и планов империалистов;</w:t>
      </w:r>
    </w:p>
    <w:p>
      <w:pPr>
        <w:pStyle w:val="ListBullet"/>
      </w:pPr>
      <w:r>
        <w:t>борьба со всеми видами оппортунизма и ревизионизма, разоблачение социал-шовинизма;</w:t>
      </w:r>
    </w:p>
    <w:p>
      <w:pPr>
        <w:pStyle w:val="ListBullet"/>
      </w:pPr>
      <w:r>
        <w:t>коммунистическая агитация и пропаганда, активное привнесение классового сознания в ряды рабочих, налаживание взаимодействия с трудовыми коллективами;</w:t>
      </w:r>
    </w:p>
    <w:p>
      <w:pPr>
        <w:pStyle w:val="ListBullet"/>
      </w:pPr>
      <w:r>
        <w:t>создание коммунистической организации в России, обучение и подготовка активистов;</w:t>
      </w:r>
    </w:p>
    <w:p>
      <w:pPr>
        <w:pStyle w:val="ListBullet"/>
      </w:pPr>
      <w:r>
        <w:t>налаживание контактов с коммунистами других стран, помощь в создании настоящих коммунистических организаций в этих странах.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