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деградации мясной промышленности в России</w:t>
      </w:r>
    </w:p>
    <w:p>
      <w:pPr/>
      <w:r>
        <w:t>2023-03-06</w:t>
      </w:r>
    </w:p>
    <w:p>
      <w:pPr/>
      <w:r>
        <w:t>7 мин. на чтение</w:t>
      </w:r>
    </w:p>
    <w:p>
      <w:r>
        <w:t xml:space="preserve">По данным </w:t>
      </w:r>
      <w:hyperlink r:id="rId9">
        <w:r>
          <w:rPr>
            <w:color w:val="0000FF"/>
            <w:u w:val="single"/>
          </w:rPr>
          <w:t>исследования</w:t>
        </w:r>
      </w:hyperlink>
      <w:r>
        <w:t xml:space="preserve"> текущего состояния мясной отрасли в РФ, проведенного изданием</w:t>
      </w:r>
      <w:hyperlink r:id="rId9">
        <w:r>
          <w:rPr>
            <w:color w:val="0000FF"/>
            <w:u w:val="single"/>
          </w:rPr>
          <w:t xml:space="preserve"> </w:t>
        </w:r>
      </w:hyperlink>
      <w:r>
        <w:t>«Известия», в России образовался дефицит оболочек для выпуска сосисок и колбас в связи с антироссийскими санкциями. Дело в том, что пленка для мясной продукции поставлялась с 7 европейских заводов.</w:t>
      </w:r>
    </w:p>
    <w:p>
      <w:r>
        <w:t>Как отмечает издание, сейчас срок доставки компонентов достигает 10 месяцев — сырье привозят из Китая по предоплате или по параллельному импорту. Производители вынуждены запасаться этим товаром почти на год вперед, из-за чего их затраты выросли на 25–70%.</w:t>
      </w:r>
    </w:p>
    <w:p>
      <w:r>
        <w:t>Аналогичная проблема возникла и с поставками специй и запчастей для оборудования на мясокомбинатах. Сроки отгрузки комплектующих для техники выросли с двух недель до полугода, а новые поставщики вкусовых добавок из Китая и Индии настаивают на обязательном авансе, что усложняет производство.</w:t>
      </w:r>
    </w:p>
    <w:p>
      <w:r>
        <w:t>Гендиректор мясокомбината «Дымов» Егор Дуда сообщил, что действующее до конца 2022 г. льготное кредитование для мясной отрасли продлевать не стали, хотя производители нуждаются в финансовой поддержке для формирования товарного запаса дефицитного сырья.</w:t>
      </w:r>
    </w:p>
    <w:p>
      <w:r>
        <w:t>Ожидается, что сложившаяся ситуация может привести к росту цен на мясную продукцию, хотя производители заверяют, что пока не планируют принимать такие меры. Тем не менее в 2022 г., согласно данным компании NTech, средняя стоимость мясной продукции уже выросла на 13,5%.</w:t>
      </w:r>
    </w:p>
    <w:p>
      <w:r>
        <w:t>Вся эта ситуация с дефицитом оболочек для мясной продукции вскрывает просто вопиющую деградацию пищевой промышленности в России. Ведь еще в прошлом в нашей стране была мощно развитая советская промышленность. Куда она исчезла, доставшись «эффективным собственникам»?</w:t>
      </w:r>
    </w:p>
    <w:p>
      <w:pPr>
        <w:pStyle w:val="Heading3"/>
      </w:pPr>
      <w:r>
        <w:t>Развитие мясной промышленности в СССР</w:t>
      </w:r>
    </w:p>
    <w:p>
      <w:r>
        <w:t>В СССР мясная промышленность начала усиленно развиваться в годы довоенных пятилеток (1929—1940 гг.), когда был построен ряд крупных мясокомбинатов.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4003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0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Ленинградский мясокомбинат имени С.М. Кирова 1934-1940 гг.</w:t>
      </w:r>
    </w:p>
    <w:p>
      <w:r>
        <w:t>В начале 30-х гг. XX в. в Ленинграде был открыт мясокомбинат имени С.М.Кирова (с 1992 г. АО «Самсон»), который сразу стал одним из крупнейших представителей своей отрасли в Советском Союзе. Завод производил свыше 500 видов мясных изделий. После распада СССР производство на заводе стало снижаться, качество товаров ухудшилось, а в 2000 г. завод был признан банкротом. Сейчас здание предприятия находится в запустении.</w:t>
      </w:r>
    </w:p>
    <w:p>
      <w:r>
        <w:t xml:space="preserve">По </w:t>
      </w:r>
      <w:hyperlink r:id="rId11">
        <w:r>
          <w:rPr>
            <w:color w:val="0000FF"/>
            <w:u w:val="single"/>
          </w:rPr>
          <w:t>данным</w:t>
        </w:r>
      </w:hyperlink>
      <w:r>
        <w:t xml:space="preserve"> из БСЭ, в период Великой Отечественной войны мясной промышленности был нанесен большой ущерб. Полностью или частично разрушено около 200 предприятий (1/3 их общего числа). Выведены из строя мощности, на которых до войны вырабатывалось около 50% мяса и мясных продуктов.</w:t>
      </w:r>
    </w:p>
    <w:p>
      <w:r>
        <w:t>Однако за 1946—1950 гг. предприятия мясной промышленности были полностью восстановлены и появились новые — было построено и реконструировано более 300 мясокомбинатов и цехов. Промышленное производство мяса в СССР увеличилось с 1,3 млн. тонн в 1913 г. до 8,3 млн. тонн в 1973 г. Общее производство мяса, включая продукцию, произведенную в хозяйствах населения, в 1973 г. составило 13,5 млн. тонн.</w:t>
      </w:r>
    </w:p>
    <w:p>
      <w:r>
        <w:t>При этом на начало 1973 г. в составе мясной промышленности СССР имелось около 900 предприятий, в том числе 663 мясокомбината. Наряду с переработкой скота, на мясокомбинатах вырабатывали колбасные изделия, мясные полуфабрикаты, мясные консервы и другую продукцию.</w:t>
      </w:r>
    </w:p>
    <w:p>
      <w:r>
        <w:t>Предприятия были оснащены высокопроизводительным оборудованием, конвейерными линиями, автоматами и сложными агрегатами. Оборудование для мясной промышленности изготавливали свыше 20 машиностроительных заводов. Имелось 11 научно-исследовательских и проектных институтов с филиалами и отделениями, которые вели исследовательские работы по совершенствованию технологии, техники и экономики этой отрасли промышленности.</w:t>
      </w:r>
    </w:p>
    <w:p>
      <w:r>
        <w:t>С середины 60-х гг. в стране наблюдался практически неуклонный рост производства и потребления продовольствия. СССР, по оценкам Организации ООН в области сельского хозяйства и продовольствия, в середине 80-х гг. входил в десятку стран мира с наилучшим типом питания. И основой, обеспечивающей высокий уровень питания, было хорошо развитое сельскохозяйственное производство.</w:t>
      </w:r>
    </w:p>
    <w:p>
      <w:r>
        <w:t>К 1990 г. потребление мяса и мясопродуктов на душу населения в РСФСР достигло 75 кг. При этом общее производство мяса превышало 10 млн. тонн в год.</w:t>
      </w:r>
    </w:p>
    <w:p>
      <w:pPr>
        <w:pStyle w:val="Heading3"/>
      </w:pPr>
      <w:r>
        <w:t>«Развитие» мясной промышленности в РФ</w:t>
      </w:r>
    </w:p>
    <w:p>
      <w:r>
        <w:t>Новым собственникам бывшей социалистической собственности достались колоссальные производительные силы. Россия не должна была знать никаких проблем в производстве мясной продукции.</w:t>
      </w:r>
    </w:p>
    <w:p>
      <w:r>
        <w:t>Однако на фоне реформ, приведших к переходу страны к капиталистической экономике после 1990 г., производство и потребление мяса в России стало быстро сокращаться и упало за первые десять лет реформ почти вдвое — практически до уровня начала 1960-х гг. Потребление мяса упало почти до 40 кг. на душу населения, совокупное производство едва превышало 4 млн. тонн. Доля импорта составила в 1993 г. уже около 35% от производства мясопродуктов в стране, а в последующие годы доля импорта составляла уже 68% в 1994 г. и 81% в 1995 г.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058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58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Здание бывшего Ленинградского мясокомбината имени С.М. Кирова (АО «Самсон»)</w:t>
      </w:r>
    </w:p>
    <w:p>
      <w:r>
        <w:t>Несмотря на некоторое улучшение с середины 2000-х гг. мясного производства в стране, к 2015 г. оно не смогло приблизиться к уровню 1990 г., с которого начался его резкий спад.</w:t>
      </w:r>
    </w:p>
    <w:p>
      <w:r>
        <w:t xml:space="preserve">По итогам </w:t>
      </w:r>
      <w:hyperlink r:id="rId13">
        <w:r>
          <w:rPr>
            <w:color w:val="0000FF"/>
            <w:u w:val="single"/>
          </w:rPr>
          <w:t>анализа</w:t>
        </w:r>
      </w:hyperlink>
      <w:r>
        <w:t xml:space="preserve"> мясного производства в стране на 2015 г. отмечалось, что для всех отраслей мясного производства в России характерна высокая доля физически и морально устаревшего оборудования (35% требует немедленной замены). Механизация и автоматизация основных технологических процессов составляет всего 65%.</w:t>
      </w:r>
    </w:p>
    <w:p>
      <w:r>
        <w:t>Указывалось также, что важной проблемой остается состояние отечественного машиностроения в области мясопереработки. Практически все оборудование для отрасли закупается за рубежом. При этом отсталость и изношенность имеющегося технологического оборудования не позволяют внедрять в производство инновационные технологии переработки мясосырья. Это, в свою очередь, приводит к высоким издержкам и низкой эффективности производства, препятствует расширению продуктового ряда и в итоге достижению высокого уровня конкурентоспособности предприятий мясоперерабатывающей промышленности.</w:t>
      </w:r>
    </w:p>
    <w:p>
      <w:r>
        <w:t>Общая оценка специалистов на 2015 г. сводилась к тому, что полного импортозамещения на рынке мяса России в ближайшие десять лет достичь не удастся.</w:t>
      </w:r>
    </w:p>
    <w:p>
      <w:r>
        <w:t>На январь 2022 г. доля импорта мяса и мясопродуктов в РФ составляла 23% импорта всех продуктов животного происхождения, увеличившись за год на 10,13%. При этом в целом доля импорта продуктов животного происхождения продолжает превышать экспорт (экспорт — $416 млн, импорт — $490 млн).</w:t>
      </w:r>
    </w:p>
    <w:p>
      <w:r>
        <w:t>Таким образом, за 30 постсоветских лет капиталистическая Россия остается страной, которая не может прокормить саму себя, существуя в большей степени за счет преобладающего импорта и рентно-сырьевой модели экономики. Иначе говоря — живет за счет продажи своих ископаемых ресурсов, а не за счет ориентированного в первую очередь на внутренний рынок и самодостаточность производства.</w:t>
      </w:r>
    </w:p>
    <w:p>
      <w:r>
        <w:t>Стоит ли при этом говорить, что данная ситуация характерна не только для мясной промышленности?</w:t>
      </w:r>
    </w:p>
    <w:p>
      <w:r>
        <w:t>Нельзя забывать, что для капиталистического способа хозяйствования во главе угла всегда стоит не забота о трудящихся, а возможность достижения (в интересах владельцев собственности на средства производства) максимальной прибыли с минимальными издержками и в кратчайшие сроки.</w:t>
      </w:r>
    </w:p>
    <w:p>
      <w:r>
        <w:t>В силу особенностей исторического развития капитализма в РФ после распада СССР, основой этого развития стал не промышленный прогресс, а торговля ресурсами, поставившая страну в зависимость от иностранного импорта.</w:t>
      </w:r>
    </w:p>
    <w:p>
      <w:r>
        <w:t>При обострении политических отношений капитализм всегда и везде применяет к вчерашним «уважаемым партнерам» методы экономического давления с целью достижения своих интересов, и вот уже мы сталкиваемся с «дефицитом оболочек для выпуска сосисок и колбас в связи с антироссийскими санкциями».</w:t>
      </w:r>
    </w:p>
    <w:p>
      <w:pPr>
        <w:pStyle w:val="Heading3"/>
      </w:pPr>
      <w:r>
        <w:t>Что в итоге?</w:t>
      </w:r>
    </w:p>
    <w:p>
      <w:r>
        <w:t>Раз за разом мы убеждаемся в ничтожности и убогости отечественного капитализма. Сколько слов было сказано в 90-е гг. об эффективном управлении экономикой и невероятном процветании, которое ждет советских граждан. Результаты оказались куда как прозаичнее: разрушенная промышленность, самый варварский паразитизм капитала на природных ресурсах и зависимость от импорта иностранных товаров.</w:t>
      </w:r>
    </w:p>
    <w:p>
      <w:r>
        <w:t>Является ли это проблемой исключительно российского капитализма? Можно ли при этом построить “правильный” капитализм? Разумеется, нет. Конкретные исторические условия возникновения современного российского капитализма лишь подтолкнули его в наиболее выгодную для него сторону, тогда как само его развитие происходило в соответствии с основным экономическим законом капитализма — законом извлечения прибыли.</w:t>
      </w:r>
    </w:p>
    <w:p>
      <w:r>
        <w:t>Восстановить пищевую промышленность России, обеспечить ей самодостаточность реформами и субсидиями невозможно. Чтобы вернуть утраченную советскую промышленную мощь, нужно вернуть те производственные отношения, которые их породили — нужно восстановить социалистическую организацию общества.</w:t>
      </w:r>
    </w:p>
    <w:p>
      <w:pPr>
        <w:pStyle w:val="Heading3"/>
      </w:pPr>
      <w:r>
        <w:t>Источники:</w:t>
      </w:r>
    </w:p>
    <w:p>
      <w:r>
        <w:t>ИА «</w:t>
      </w:r>
      <w:hyperlink r:id="rId9">
        <w:r>
          <w:rPr>
            <w:color w:val="0000FF"/>
            <w:u w:val="single"/>
          </w:rPr>
          <w:t>Известия» - «Нечего надеть: производители колбас столкнулись с дефицитом оболочки</w:t>
        </w:r>
      </w:hyperlink>
      <w:r>
        <w:t>» от 08.02.23г.</w:t>
      </w:r>
    </w:p>
    <w:p>
      <w:r>
        <w:t>Данные сайта «Мясные технологии» -</w:t>
      </w:r>
      <w:hyperlink r:id="rId14">
        <w:r>
          <w:rPr>
            <w:color w:val="0000FF"/>
            <w:u w:val="single"/>
          </w:rPr>
          <w:t xml:space="preserve"> http://www.meatbranch.com/</w:t>
        </w:r>
      </w:hyperlink>
    </w:p>
    <w:p>
      <w:hyperlink r:id="rId15">
        <w:r>
          <w:rPr>
            <w:color w:val="0000FF"/>
            <w:u w:val="single"/>
          </w:rPr>
          <w:t>Данные Росстата о потреблении основных продуктов питания по Российской Федерации.</w:t>
        </w:r>
      </w:hyperlink>
    </w:p>
    <w:p>
      <w:r>
        <w:t>Данные сайта</w:t>
      </w:r>
      <w:hyperlink r:id="rId16">
        <w:r>
          <w:rPr>
            <w:color w:val="0000FF"/>
            <w:u w:val="single"/>
          </w:rPr>
          <w:t xml:space="preserve"> https://ru-stat.com/analytics/9292</w:t>
        </w:r>
      </w:hyperlink>
      <w:r>
        <w:t xml:space="preserve"> - Товарооборот «Продукты животного происхождения» Аналитика за Январь, 2022г.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iz.ru/1466637/vera-kuzmina/nechego-nadet-proizvoditeli-kolbas-stolknulis-s-defitcitom-obolochki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www.booksite.ru/fulltext/1/001/008/079/534.htm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cyberleninka.ru/article/n/myasnoe-proizvodstvo-v-rossii-problemy-importozamescheniya/viewer" TargetMode="External"/><Relationship Id="rId14" Type="http://schemas.openxmlformats.org/officeDocument/2006/relationships/hyperlink" Target="http://www.meatbranch.com/" TargetMode="External"/><Relationship Id="rId15" Type="http://schemas.openxmlformats.org/officeDocument/2006/relationships/hyperlink" Target="https://rosstat.gov.ru/compendium/document/13278" TargetMode="External"/><Relationship Id="rId16" Type="http://schemas.openxmlformats.org/officeDocument/2006/relationships/hyperlink" Target="https://ru-stat.com/analytics/92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