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демократии при капитализме</w:t>
      </w:r>
    </w:p>
    <w:p>
      <w:pPr/>
      <w:r>
        <w:t>2019-12-01</w:t>
      </w:r>
    </w:p>
    <w:p>
      <w:pPr/>
    </w:p>
    <w:p>
      <w:r>
        <w:t>“В капиталистическом обществе, при условии наиболее благоприятного развития его, мы имеем более или менее полный демократизм в демократической республике. Но этот демократизм всегда сжат тесными рамками капиталистической эксплуатации и всегда остается поэтому, в сущности, демократизмом для меньшинства, только для имущих классов, только для богатых”.</w:t>
      </w:r>
    </w:p>
    <w:p>
      <w:r>
        <w:rPr>
          <w:b/>
        </w:rPr>
        <w:t>В.И.Ленин, ПСС, Т.33 с.87.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