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Новосибирский чиновник задержан за взятки на 100 млн рублей</w:t>
      </w:r>
    </w:p>
    <w:p>
      <w:pPr/>
      <w:r>
        <w:t>2024-06-22</w:t>
      </w:r>
    </w:p>
    <w:p>
      <w:pPr/>
      <w:r>
        <w:t>2 мин. на чтение</w:t>
      </w:r>
    </w:p>
    <w:p>
      <w:r>
        <w:t xml:space="preserve">Константин Громенко, первый заместитель начальника территориального управления автодорог (ТУАД) Новосибирской области </w:t>
      </w:r>
      <w:hyperlink r:id="rId9">
        <w:r>
          <w:rPr>
            <w:color w:val="0000FF"/>
            <w:u w:val="single"/>
          </w:rPr>
          <w:t>задержан</w:t>
        </w:r>
      </w:hyperlink>
      <w:r>
        <w:t xml:space="preserve"> по подозрению в коррупции. </w:t>
      </w:r>
    </w:p>
    <w:p>
      <w:r>
        <w:t>В 2015-2023 гг. чиновник брал взятки от руководителей двух компаний за покровительство бизнеса и всяческое содействие. По версии следствия, взятки были замаскированы под выплаты дивидендов родственникам чиновника, которые фиктивно числились в компании. Общая сумма подношений составила около 100 млн рублей. Один из эпизодов дела связан с получением взятки в виде автомобиля BMW X5. Константину Громенко может грозить до 15 лет лишения свободы.</w:t>
      </w:r>
    </w:p>
    <w:p>
      <w:r>
        <w:t xml:space="preserve">Сегодня трудно кого-то удивить проворовавшимся чиновником, который использует вверенную ему должность как собственную кормушку. Такой “слуга” не считается с интересами народа, которому  должен служить. Это характерная черта “свободного рынка”, где нажива является главнейшим стимулом к действию. Чем больше вожделенная прибыль, тем сильнее цель оправдывает средства для его достижения, даже если для этого нужно пойти на преступление. Коррупция является неотъемлемым симптомом рыночной экономики, ведь в конкуренции все средства хороши, в том числе и покупка покровительства чиновника. Цель оправдывает средства. Разве может быть свободным рынок и честной конкуренция, если тут всё делается ради денег, ради благополучия кучки богачей? </w:t>
      </w:r>
    </w:p>
    <w:p>
      <w:r>
        <w:t xml:space="preserve">Кто их осудит, если государственные институты власти сформированы в интересах тех же предпринимателей, интересов собственников бизнеса? Поскольку интересы любого дельца заключаются в увеличении своих капиталов, то этот важнейший принцип лежит в основе государственного законодательства. Это справедливо в отношении всех буржуазных государств. И для власти тот прав, у кого больше капитал. </w:t>
      </w:r>
    </w:p>
    <w:p>
      <w:r>
        <w:t>Если уголовное дело и возбуждается следствием, то расхититель бюджета, как правило, получает условный срок или переводится на другую должность с глаз долой. Часто уголовный срок это лишь способ убрать конкурента в бизнесе или по службе, а вовсе не торжество справедливости.</w:t>
      </w:r>
    </w:p>
    <w:p>
      <w:r>
        <w:t>Пока господствует власть богатейших, пока частная собственность охраняется законом и стоит во главе угла государства, никуда не исчезнут коррупция и взяточничество. Только простому трудящемуся народу интересно избавиться от своих ненасытных паразитов, живущих за счет его нелегкого труда. Любой работающий человек знает, как тяжел и горек бывает насущный хлеб. Ему, а не буржуйскому чиновнику требуется честное отношение к труду, избавление от своих эксплуататоров и угнетателей. Поэтому частная собственность должна быть заменена общественной, а рыночная экономика - планово-социалистической.</w:t>
      </w:r>
    </w:p>
    <w:p>
      <w:r>
        <w:t>Тогда не будет возможности ни у одного нечестного на руку корыстного чиновника присваивать ни чужие деньги, ни строить себе дворцы с золотыми унитазами. Да и сами рабочие станут выдвигать из своей среды на руководящие должности тех, кому доверяют. Не будет тогда власти олигархов, покупающих себе губернаторов и президентов, судей и прокуроров. Тогда и простой народ вздохнет полной грудью, а закон, как и власть, сформированные в их интересах, всецело встанут на его сторону, на защиту его интересов.</w:t>
      </w:r>
    </w:p>
    <w:p>
      <w:r>
        <w:t xml:space="preserve">Источник: Коммерсантъ - </w:t>
      </w:r>
      <w:hyperlink r:id="rId9">
        <w:r>
          <w:rPr>
            <w:color w:val="0000FF"/>
            <w:u w:val="single"/>
          </w:rPr>
          <w:t>«На дороге увидели взятки»</w:t>
        </w:r>
      </w:hyperlink>
      <w:r>
        <w:t xml:space="preserve"> от 13 июня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kommersant.ru/doc/6763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