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Нефть - это наше спасение или нет?</w:t>
      </w:r>
    </w:p>
    <w:p>
      <w:pPr/>
      <w:r>
        <w:t>2022-03-17</w:t>
      </w:r>
    </w:p>
    <w:p>
      <w:pPr/>
      <w:r>
        <w:t>1 мин. на чтение</w:t>
      </w:r>
    </w:p>
    <w:p>
      <w:r>
        <w:t>24 февраля 2022 года разделило жизнь современного поколения на два периода.</w:t>
      </w:r>
    </w:p>
    <w:p>
      <w:r>
        <w:t>Период ДО – это относительно вялотекущее, но постоянно продолжающееся скатывание экономики в пропасть, которое, однако, из-за своего медленно развивающегося процесса, мало кому заметно. Сильнейшая вера в капитализм, особенно, у молодых людей, давала им силы мечтать о своём бизнесе и перспективах радужного будущего.</w:t>
      </w:r>
    </w:p>
    <w:p>
      <w:r>
        <w:t xml:space="preserve">Период ПОСЛЕ – это неожиданно начавшаяся </w:t>
      </w:r>
      <w:r>
        <w:t>спецоперация российских сил, взрывная инфляция, уход из страны европейских брендов и мрачные прогнозы всевозможных экономистов и аналитиков. Однако, пропаганда правящего класса не дремлет и сразу услужливо подсовывает идею, за которую можно ухватиться переживающему россиянину: РФ богатая ресурсами страна, от нас энергетически зависят многие европейские страны, все неудачи компенсируем продажей нашей нефти нашим же оппонентам. Однако, не всё так просто, и речь пойдёт даже не о том, что капиталисты продажей нефти компенсируют падение своих прибылей, а простым людям ничего не достанется.</w:t>
      </w:r>
    </w:p>
    <w:p>
      <w:r>
        <w:t>В Российском экономическом университете им. Плеханова считают, что высокие цены на нефть таят в себе угрозу “распаковки” месторождений, которые при прежних ценах считались нерентабельными. Чтобы снизить свою зависимость от российской нефти, “коллективный запад” обратится с предложением другим поставщикам увеличить объёмы поставки. Всё это может в недалёкой перспективе привести к превышению предложения над спросом и обрушить рынок нефти.</w:t>
      </w:r>
    </w:p>
    <w:p>
      <w:r>
        <w:t>В связи с вышеперечисленным смогут ли доходы от продажи нефти компенсировать падение курса рубля? Будут ли направлены эти доходы на эту компенсацию?</w:t>
      </w:r>
    </w:p>
    <w:p>
      <w:r>
        <w:t xml:space="preserve">В </w:t>
      </w:r>
      <w:hyperlink r:id="rId9">
        <w:r>
          <w:rPr>
            <w:color w:val="0000FF"/>
            <w:u w:val="single"/>
          </w:rPr>
          <w:t>заметке</w:t>
        </w:r>
      </w:hyperlink>
      <w:r>
        <w:t xml:space="preserve"> про заморозку резервов ЦБ и отключение от системы SWIFT мы наглядно показали, что крупному капиталу выгоден дешёвый рубль и сильный доллар. Что изменилось с тех пор? Ничего. В этом отношении для сырьевых экспортёров ситуация даже улучшилась.</w:t>
      </w:r>
    </w:p>
    <w:p>
      <w:r>
        <w:t>В общем и целом, расплачиваться за любые авантюры правящего класса будет простой народ, в его интересах, как можно скорее осознать классовую сущность общества и начать отстаивать свои экономические и политические права.</w:t>
      </w:r>
    </w:p>
    <w:p>
      <w:r>
        <w:t>Источники: ИА Прайм – “В РЭУ им. Плеханова объяснили, чем опасны высокие цены на нефть” от 03 марта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derzhat-kursy-k-chemu-privedet-zamorozka-rezervov-cb-i-otklyuchenie-ot-swif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