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Насилие, конфликты и соглашения в Сирии</w:t>
      </w:r>
    </w:p>
    <w:p>
      <w:pPr/>
      <w:r>
        <w:t>2025-03-28</w:t>
      </w:r>
    </w:p>
    <w:p>
      <w:pPr/>
      <w:r>
        <w:t>2 мин. на чтение</w:t>
      </w:r>
    </w:p>
    <w:p>
      <w:r>
        <w:t>По мере того как новое правительство укрепляет власть, Сирия остается политически нестабильным полем борьбы за империалистические интересы. Столкновения между так называемыми «лоялистами Асада» и силами правительства «Хайят Тахрир аш-Шам»* (ХТШ*) привели к насилию над мирным населением.</w:t>
      </w:r>
    </w:p>
    <w:p>
      <w:r>
        <w:rPr>
          <w:b/>
        </w:rPr>
        <w:t>Детали.</w:t>
      </w:r>
      <w:r>
        <w:t xml:space="preserve"> 6 марта 2025 года «группа сопротивления» устроила </w:t>
      </w:r>
      <w:hyperlink r:id="rId9">
        <w:r>
          <w:rPr>
            <w:color w:val="0000FF"/>
            <w:u w:val="single"/>
          </w:rPr>
          <w:t>засаду</w:t>
        </w:r>
      </w:hyperlink>
      <w:r>
        <w:t xml:space="preserve"> на силы безопасности ХТШ* в Латакии. В ответ бойцы ХТШ* провели карательные акции, направленные против алавитского меньшинства. После совершенного насилия против гражданского населения западные союзники усилили поддержку временного правительства.</w:t>
      </w:r>
    </w:p>
    <w:p>
      <w:r>
        <w:t xml:space="preserve">►  Как сообщается, бригадный генерал Гиат Далла, бывший офицер 4-й дивизии при Асаде, </w:t>
      </w:r>
      <w:hyperlink r:id="rId10">
        <w:r>
          <w:rPr>
            <w:color w:val="0000FF"/>
            <w:u w:val="single"/>
          </w:rPr>
          <w:t>предположительно</w:t>
        </w:r>
      </w:hyperlink>
      <w:r>
        <w:t xml:space="preserve"> возглавил «сопротивление».  В опубликованном в соцсетях обращении «сопротивление» заявляет о создании «Военного совета за освобождение Сирии» который </w:t>
      </w:r>
      <w:hyperlink r:id="rId11">
        <w:r>
          <w:rPr>
            <w:color w:val="0000FF"/>
            <w:u w:val="single"/>
          </w:rPr>
          <w:t>стремится</w:t>
        </w:r>
      </w:hyperlink>
      <w:r>
        <w:t xml:space="preserve"> «создать единое суверенное государство с равными правами для всех граждан». Восстание потерпело </w:t>
      </w:r>
      <w:hyperlink r:id="rId12">
        <w:r>
          <w:rPr>
            <w:color w:val="0000FF"/>
            <w:u w:val="single"/>
          </w:rPr>
          <w:t>поражение</w:t>
        </w:r>
      </w:hyperlink>
      <w:r>
        <w:t>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ООН</w:t>
        </w:r>
      </w:hyperlink>
      <w:r>
        <w:t xml:space="preserve"> сообщила, что ХТШ* «уничтожала целые семьи», подтвердив гибель 111 мирных жителей, но отметив, что, вероятно, реальное число жертв значительно выше.</w:t>
      </w:r>
    </w:p>
    <w:p>
      <w:r>
        <w:t xml:space="preserve">►Временный президент аль-Джулани </w:t>
      </w:r>
      <w:hyperlink r:id="rId14">
        <w:r>
          <w:rPr>
            <w:color w:val="0000FF"/>
            <w:u w:val="single"/>
          </w:rPr>
          <w:t>объявил</w:t>
        </w:r>
      </w:hyperlink>
      <w:r>
        <w:t xml:space="preserve"> о создании независимого национального комитета для расследования «событий на сирийском побережье 6 марта 2025 года».</w:t>
      </w:r>
    </w:p>
    <w:p>
      <w:r>
        <w:t xml:space="preserve">►В тот же день Великобритания первой </w:t>
      </w:r>
      <w:hyperlink r:id="rId15">
        <w:r>
          <w:rPr>
            <w:color w:val="0000FF"/>
            <w:u w:val="single"/>
          </w:rPr>
          <w:t>разморозила</w:t>
        </w:r>
      </w:hyperlink>
      <w:r>
        <w:t xml:space="preserve"> все активы Центрального банка Сирии, несмотря на то что ХТШ* остается </w:t>
      </w:r>
      <w:hyperlink r:id="rId16">
        <w:r>
          <w:rPr>
            <w:color w:val="0000FF"/>
            <w:u w:val="single"/>
          </w:rPr>
          <w:t>запрещенной</w:t>
        </w:r>
      </w:hyperlink>
      <w:r>
        <w:t xml:space="preserve"> террористической организацией.</w:t>
      </w:r>
    </w:p>
    <w:p>
      <w:r>
        <w:t xml:space="preserve">► ЕС </w:t>
      </w:r>
      <w:hyperlink r:id="rId17">
        <w:r>
          <w:rPr>
            <w:color w:val="0000FF"/>
            <w:u w:val="single"/>
          </w:rPr>
          <w:t>выделил</w:t>
        </w:r>
      </w:hyperlink>
      <w:r>
        <w:t xml:space="preserve"> 235 миллионов евро в качестве гуманитарной помощи и пригласил временное правительство Сирии на </w:t>
      </w:r>
      <w:hyperlink r:id="rId18">
        <w:r>
          <w:rPr>
            <w:color w:val="0000FF"/>
            <w:u w:val="single"/>
          </w:rPr>
          <w:t>спонсорскую</w:t>
        </w:r>
      </w:hyperlink>
      <w:r>
        <w:t xml:space="preserve"> конференцию в Брюсселе.</w:t>
      </w:r>
    </w:p>
    <w:p>
      <w:r>
        <w:t>►Поддерживаемые США курдские «</w:t>
      </w:r>
      <w:hyperlink r:id="rId19">
        <w:r>
          <w:rPr>
            <w:color w:val="0000FF"/>
            <w:u w:val="single"/>
          </w:rPr>
          <w:t>Сирийские демократические силы</w:t>
        </w:r>
      </w:hyperlink>
      <w:r>
        <w:t xml:space="preserve">» (СДС) и спонсируемые </w:t>
      </w:r>
      <w:hyperlink r:id="rId20">
        <w:r>
          <w:rPr>
            <w:color w:val="0000FF"/>
            <w:u w:val="single"/>
          </w:rPr>
          <w:t>Израилем</w:t>
        </w:r>
      </w:hyperlink>
      <w:r>
        <w:t xml:space="preserve"> </w:t>
      </w:r>
      <w:hyperlink r:id="rId21">
        <w:r>
          <w:rPr>
            <w:color w:val="0000FF"/>
            <w:u w:val="single"/>
          </w:rPr>
          <w:t>друзские группировки</w:t>
        </w:r>
      </w:hyperlink>
      <w:r>
        <w:t xml:space="preserve"> подписали соглашения об интеграции в новое сирийское правительство.</w:t>
      </w:r>
    </w:p>
    <w:p>
      <w:r>
        <w:rPr>
          <w:b/>
        </w:rPr>
        <w:t>Контекст.</w:t>
      </w:r>
      <w:r>
        <w:t xml:space="preserve"> Режим Асада </w:t>
      </w:r>
      <w:hyperlink r:id="rId22">
        <w:r>
          <w:rPr>
            <w:color w:val="0000FF"/>
            <w:u w:val="single"/>
          </w:rPr>
          <w:t>пал</w:t>
        </w:r>
      </w:hyperlink>
      <w:r>
        <w:t xml:space="preserve"> 8 декабря 2024 года после наступления ХТШ*, поддержанного </w:t>
      </w:r>
      <w:hyperlink r:id="rId23">
        <w:r>
          <w:rPr>
            <w:color w:val="0000FF"/>
            <w:u w:val="single"/>
          </w:rPr>
          <w:t>Турцией</w:t>
        </w:r>
      </w:hyperlink>
      <w:r>
        <w:t>, положив конец десятилетиям правления баасистской партии. Однако Сирия остается разделенной.</w:t>
      </w:r>
    </w:p>
    <w:p>
      <w:r>
        <w:t xml:space="preserve">► Правительство Асада, продержавшееся более двух десятилетий, было тесно </w:t>
      </w:r>
      <w:hyperlink r:id="rId24">
        <w:r>
          <w:rPr>
            <w:color w:val="0000FF"/>
            <w:u w:val="single"/>
          </w:rPr>
          <w:t>связано</w:t>
        </w:r>
      </w:hyperlink>
      <w:r>
        <w:t xml:space="preserve"> с алавитской общиной — этнорелигиозным меньшинством.</w:t>
      </w:r>
    </w:p>
    <w:p>
      <w:r>
        <w:t>►Сирийская война началась в 2011 году как «продемократическое» восстание, но быстро переросла в многоплановый конфликт с участием режима Асада, оппозиции, ИГИЛ*, курдских сил и иностранных игроков.</w:t>
      </w:r>
    </w:p>
    <w:p>
      <w:r>
        <w:t>►</w:t>
      </w:r>
      <w:hyperlink r:id="rId23">
        <w:r>
          <w:rPr>
            <w:color w:val="0000FF"/>
            <w:u w:val="single"/>
          </w:rPr>
          <w:t>Турция</w:t>
        </w:r>
      </w:hyperlink>
      <w:r>
        <w:t xml:space="preserve"> снабжала ХТШ* оружием, разведданными и готовила их боевиков.</w:t>
      </w:r>
    </w:p>
    <w:p>
      <w:r>
        <w:t xml:space="preserve">►Израиль воспользовался сменой власти, чтобы </w:t>
      </w:r>
      <w:hyperlink r:id="rId25">
        <w:r>
          <w:rPr>
            <w:color w:val="0000FF"/>
            <w:u w:val="single"/>
          </w:rPr>
          <w:t>аннулировать</w:t>
        </w:r>
      </w:hyperlink>
      <w:r>
        <w:t xml:space="preserve"> пограничное соглашение 1974 года и оккупировать Голанские высоты, одновременно поддерживая </w:t>
      </w:r>
      <w:hyperlink r:id="rId21">
        <w:r>
          <w:rPr>
            <w:color w:val="0000FF"/>
            <w:u w:val="single"/>
          </w:rPr>
          <w:t>друзских</w:t>
        </w:r>
      </w:hyperlink>
      <w:r>
        <w:t xml:space="preserve"> повстанцев.</w:t>
      </w:r>
    </w:p>
    <w:p>
      <w:r>
        <w:t xml:space="preserve">► </w:t>
      </w:r>
      <w:hyperlink r:id="rId26">
        <w:r>
          <w:rPr>
            <w:color w:val="0000FF"/>
            <w:u w:val="single"/>
          </w:rPr>
          <w:t>Россия</w:t>
        </w:r>
      </w:hyperlink>
      <w:r>
        <w:t xml:space="preserve"> и Иран оказывали Асаду военную помощь, тогда как страны НАТО и государства Персидского залива спонсировали оппозиционные группировки.</w:t>
      </w:r>
    </w:p>
    <w:p>
      <w:r>
        <w:t>►Население Сирии включает суннитов, алавитов, курдов, друзов, христиан и другие меньшинства. Империалисты и националисты усугубляют этноконфессиональные расколы ради собственной выгоды.</w:t>
      </w:r>
    </w:p>
    <w:p>
      <w:r>
        <w:rPr>
          <w:b/>
        </w:rPr>
        <w:t>Важно знать.</w:t>
      </w:r>
      <w:r>
        <w:t xml:space="preserve"> Сирия давно стала ареной столкновения империалистических интересов. Каждая группировка связана с иностранными державами, при этом заявляя о борьбе за «единую» Сирию.</w:t>
      </w:r>
    </w:p>
    <w:p>
      <w:r>
        <w:t xml:space="preserve">►  Россия сохраняет две ключевые военные базы. Первоначально поддерживая Асада, она быстро переключилась на </w:t>
      </w:r>
      <w:hyperlink r:id="rId27">
        <w:r>
          <w:rPr>
            <w:color w:val="0000FF"/>
            <w:u w:val="single"/>
          </w:rPr>
          <w:t>союз</w:t>
        </w:r>
      </w:hyperlink>
      <w:r>
        <w:t xml:space="preserve"> с ХТШ* после его падения.</w:t>
      </w:r>
    </w:p>
    <w:p>
      <w:r>
        <w:t xml:space="preserve">►Израиль </w:t>
      </w:r>
      <w:hyperlink r:id="rId28">
        <w:r>
          <w:rPr>
            <w:color w:val="0000FF"/>
            <w:u w:val="single"/>
          </w:rPr>
          <w:t>убедил</w:t>
        </w:r>
      </w:hyperlink>
      <w:r>
        <w:t xml:space="preserve"> США смириться с присутствием России как противовеса турецкой экспансии на территории со средиземноморскими газовыми месторождениями.</w:t>
      </w:r>
    </w:p>
    <w:p>
      <w:r>
        <w:t xml:space="preserve">►Крах Асада </w:t>
      </w:r>
      <w:hyperlink r:id="rId29">
        <w:r>
          <w:rPr>
            <w:color w:val="0000FF"/>
            <w:u w:val="single"/>
          </w:rPr>
          <w:t>прервал</w:t>
        </w:r>
      </w:hyperlink>
      <w:r>
        <w:t xml:space="preserve"> пути снабжения Ираном «Хезболлы», особенно после укрепления контроля проамериканских курдских сил. В то же время Израиль стремится ослабить «Хезболлу» и расширить свое влияние в Сирии, укрепляя свои позиции против турецких, иранских и российских интересов в регионе.</w:t>
      </w:r>
    </w:p>
    <w:p>
      <w:r>
        <w:t xml:space="preserve">►Сирия оказалась </w:t>
      </w:r>
      <w:hyperlink r:id="rId30">
        <w:r>
          <w:rPr>
            <w:color w:val="0000FF"/>
            <w:u w:val="single"/>
          </w:rPr>
          <w:t>между</w:t>
        </w:r>
      </w:hyperlink>
      <w:r>
        <w:t xml:space="preserve"> двумя империалистическими блоками: альянсом США-Израиль и силами, поддерживаемыми Ираном. На фоне истечения срока санкций США и эскалации атак Израиля на союзников Ирана сирийские капиталисты оказалась в уязвимой позиции. Судя по </w:t>
      </w:r>
      <w:hyperlink r:id="rId31">
        <w:r>
          <w:rPr>
            <w:color w:val="0000FF"/>
            <w:u w:val="single"/>
          </w:rPr>
          <w:t>соглашениям</w:t>
        </w:r>
      </w:hyperlink>
      <w:r>
        <w:t xml:space="preserve"> между друзами, СДС и ХТШ*, они делают ставку на сближение с США.</w:t>
      </w:r>
    </w:p>
    <w:p>
      <w:r>
        <w:rPr>
          <w:b/>
        </w:rPr>
        <w:t>Заключение.</w:t>
      </w:r>
      <w:r>
        <w:t xml:space="preserve"> В сирийском конфликте ни одна группировка не сражается за народ — все служат империализму и капиталу. Вместо слепой поддержки лозунгов «сопротивления» важно анализировать классовые силы, стоящие за ними. Только независимая организация рабочего класса способна разорвать цикл империалистических войн и эксплуатации.</w:t>
      </w:r>
    </w:p>
    <w:p>
      <w:r>
        <w:t>*Запрещенная в России террористическая организация.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sky.com/story/they-left-nobody-more-than-600-people-killed-in-some-of-syrias-deadliest-violence-13324440" TargetMode="External"/><Relationship Id="rId10" Type="http://schemas.openxmlformats.org/officeDocument/2006/relationships/hyperlink" Target="https://t.me/Middle_East_Spectator/16177" TargetMode="External"/><Relationship Id="rId11" Type="http://schemas.openxmlformats.org/officeDocument/2006/relationships/hyperlink" Target="https://t.me/Middle_East_Spectator/16116" TargetMode="External"/><Relationship Id="rId12" Type="http://schemas.openxmlformats.org/officeDocument/2006/relationships/hyperlink" Target="https://www.bbc.co.uk/news/articles/cewk4rv9v17o" TargetMode="External"/><Relationship Id="rId13" Type="http://schemas.openxmlformats.org/officeDocument/2006/relationships/hyperlink" Target="https://www.bbc.co.uk/news/articles/cedlx65988qo" TargetMode="External"/><Relationship Id="rId14" Type="http://schemas.openxmlformats.org/officeDocument/2006/relationships/hyperlink" Target="https://t.me/Middle_East_Spectator/16329" TargetMode="External"/><Relationship Id="rId15" Type="http://schemas.openxmlformats.org/officeDocument/2006/relationships/hyperlink" Target="https://www.middleeasteye.net/news/uk-lifts-restrictions-syrias-central-bank-landmark-move" TargetMode="External"/><Relationship Id="rId16" Type="http://schemas.openxmlformats.org/officeDocument/2006/relationships/hyperlink" Target="https://www.thenational.scot/news/national/24782805.hts-banned-uk-will-change-now-control-syria/" TargetMode="External"/><Relationship Id="rId17" Type="http://schemas.openxmlformats.org/officeDocument/2006/relationships/hyperlink" Target="https://www.europarl.europa.eu/news/en/press-room/20250310IPR27229/the-eu-must-support-the-political-transition-and-reconstruction-of-syria" TargetMode="External"/><Relationship Id="rId18" Type="http://schemas.openxmlformats.org/officeDocument/2006/relationships/hyperlink" Target="https://www.reuters.com/world/syrias-sharaa-expected-brussels-donor-summit-first-europe-trip-2025-03-12/" TargetMode="External"/><Relationship Id="rId19" Type="http://schemas.openxmlformats.org/officeDocument/2006/relationships/hyperlink" Target="https://www.bbc.co.uk/news/articles/cedlx0511w7o" TargetMode="External"/><Relationship Id="rId20" Type="http://schemas.openxmlformats.org/officeDocument/2006/relationships/hyperlink" Target="https://www.bbc.co.uk/news/articles/c62z05wpdj4o" TargetMode="External"/><Relationship Id="rId21" Type="http://schemas.openxmlformats.org/officeDocument/2006/relationships/hyperlink" Target="https://www.irishtimes.com/world/middle-east/2025/03/12/syrias-interim-president-secures-agreement-with-druze-and-kurds/" TargetMode="External"/><Relationship Id="rId22" Type="http://schemas.openxmlformats.org/officeDocument/2006/relationships/hyperlink" Target="https://www.aljazeera.com/news/2024/12/8/what-happened-in-syria-has-al-assad-really-fallen" TargetMode="External"/><Relationship Id="rId23" Type="http://schemas.openxmlformats.org/officeDocument/2006/relationships/hyperlink" Target="https://www.cfr.org/expert-brief/what-role-turkey-playing-syrias-civil-war" TargetMode="External"/><Relationship Id="rId24" Type="http://schemas.openxmlformats.org/officeDocument/2006/relationships/hyperlink" Target="https://www.reuters.com/world/middle-east/what-is-driving-bloodshed-syria-2025-03-10/" TargetMode="External"/><Relationship Id="rId25" Type="http://schemas.openxmlformats.org/officeDocument/2006/relationships/hyperlink" Target="https://tass.com/world/1884177" TargetMode="External"/><Relationship Id="rId26" Type="http://schemas.openxmlformats.org/officeDocument/2006/relationships/hyperlink" Target="https://www.bbc.co.uk/news/newsbeat-39554171" TargetMode="External"/><Relationship Id="rId27" Type="http://schemas.openxmlformats.org/officeDocument/2006/relationships/hyperlink" Target="https://www.forbes.com/sites/pauliddon/2025/03/09/russia-retains-strategic-coastal-syria-bases-amidst-renewed-violence/" TargetMode="External"/><Relationship Id="rId28" Type="http://schemas.openxmlformats.org/officeDocument/2006/relationships/hyperlink" Target="https://www.reuters.com/world/israel-lobbies-us-keep-russian-bases-weak-syria-sources-say-2025-02-28/" TargetMode="External"/><Relationship Id="rId29" Type="http://schemas.openxmlformats.org/officeDocument/2006/relationships/hyperlink" Target="https://www.theguardian.com/world/2024/dec/08/hezbollah-war-with-israel-left-the-assad-regime-syria-fatally-exposed" TargetMode="External"/><Relationship Id="rId30" Type="http://schemas.openxmlformats.org/officeDocument/2006/relationships/hyperlink" Target="https://www.reuters.com/world/us-uae-discussed-lifting-assad-sanctions-exchange-break-with-iran-sources-say-2024-12-02/" TargetMode="External"/><Relationship Id="rId31" Type="http://schemas.openxmlformats.org/officeDocument/2006/relationships/hyperlink" Target="https://www.reuters.com/world/middle-east/syria-reaches-deal-integrate-sdf-within-state-institutions-presidency-says-2025-03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