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Мировоззрение диалектического материализма</w:t>
      </w:r>
    </w:p>
    <w:p>
      <w:pPr/>
      <w:r>
        <w:t>2021-12-03</w:t>
      </w:r>
    </w:p>
    <w:p>
      <w:pPr/>
      <w:r>
        <w:t>5 мин. на чтение</w:t>
      </w:r>
    </w:p>
    <w:p>
      <w:r>
        <w:t>Диалектический материализм – подлинно научное мировоззрение, так как проистекает из достижений науки, является теоретическим обобщением данных наук и во главу угла ставит науку. Вместе с тем – это мировоззрение марксистов, представляющее собой наиболее общий взгляд на окружающую действительность (природу и общество). Диалектический материализм – основа марксизма.</w:t>
      </w:r>
    </w:p>
    <w:p>
      <w:pPr>
        <w:pStyle w:val="IntenseQuote"/>
      </w:pPr>
      <w:r>
        <w:t>«Материалистическое мировоззрение, – говорит Энгельс, – означает просто понимание природы такой, какова она есть, без всяких посторонних прибавлении»</w:t>
      </w:r>
      <w:r>
        <w:br/>
        <w:t>(К. Маркс и Ф. Энгельс, т. XIV, стр. 651).</w:t>
      </w:r>
    </w:p>
    <w:p>
      <w:r>
        <w:t>«Материалистическое мировоззрение, – говорит Энгельс, – означает просто понимание природы такой, какова она есть, без всяких посторонних прибавлении»</w:t>
      </w:r>
      <w:r>
        <w:br/>
      </w:r>
      <w:r>
        <w:br/>
        <w:t>(К. Маркс и Ф. Энгельс, т. XIV, стр. 651).</w:t>
      </w:r>
    </w:p>
    <w:p>
      <w:r>
        <w:t>В основе диалектически-материалистического мировоззрения лежат следующие положения:</w:t>
      </w:r>
    </w:p>
    <w:p>
      <w:r>
        <w:rPr>
          <w:b/>
        </w:rPr>
        <w:t>Во-первых</w:t>
      </w:r>
      <w:r>
        <w:t>, реальность и объективность мира. Марксистский материализм исходит из того, что окружающая действительность реально существует и по природе своей материальна, что многообразные явления в мире представляют различные виды движущейся материи, и сам мир развивается по законам движения материи. Причем материя – это не только вещество, которое можно потрогать или увидеть, но и различные виды энергии (кинетическая, тепловая и так далее), отношения между людьми – всё это тоже материя, так как объективно существует.</w:t>
      </w:r>
    </w:p>
    <w:p>
      <w:pPr>
        <w:pStyle w:val="IntenseQuote"/>
      </w:pPr>
      <w:r>
        <w:t>«Материя – это философская категория для обозначения объективной реальности, которая дана человеку в ощущениях его, которая копируется, отображается нашими ощущениями, существуя независимо от них.»</w:t>
      </w:r>
      <w:r>
        <w:br/>
        <w:t>(В.И. Ленин. Материализм и эмпириокритицизм)</w:t>
      </w:r>
    </w:p>
    <w:p>
      <w:r>
        <w:t>«Материя – это философская категория для обозначения объективной реальности, которая дана человеку в ощущениях его, которая копируется, отображается нашими ощущениями, существуя независимо от них.»</w:t>
      </w:r>
      <w:r>
        <w:br/>
      </w:r>
      <w:r>
        <w:br/>
        <w:t>(В.И. Ленин. Материализм и эмпириокритицизм)</w:t>
      </w:r>
    </w:p>
    <w:p>
      <w:r>
        <w:rPr>
          <w:b/>
        </w:rPr>
        <w:t>Во-вторых,</w:t>
      </w:r>
      <w:r>
        <w:t xml:space="preserve"> первичность объективной реальности. Материя, объективный мир – источник наших ощущений, представлений, идей и сознания. Тогда как наше сознание и все идеи, теории вторичны, отображают материю. Не дух в форме Бога или человеческого разума порождает материю, а материя, через орган мышления – мозг – создаёт дух, сознание.</w:t>
      </w:r>
    </w:p>
    <w:p>
      <w:r>
        <w:t>Это означает, что сначала был только объективный материальный мир, а затем уже в процессе его развития появилось субъективное человеческое сознание, что подтверждает современная наука.</w:t>
      </w:r>
    </w:p>
    <w:p>
      <w:r>
        <w:t>Сама жизнь общества, его бытие также первично, а его духовная жизнь – вторична, производна. Материальная жизнь общества – объективная реальность, существующая независимо от воли людей, а духовная жизнь общества – отражение этой объективной реальности, отражение бытия. Значит, источник формирования духовной жизни общества, происхождения общественных идей и теорий нужно искать в условиях материальной жизни общества, а не в самих идеях и теориях, которые только отражают материальное бытие.</w:t>
      </w:r>
    </w:p>
    <w:p>
      <w:r>
        <w:t>Каковы условия материальной жизни общества, таковы его идеи, теории, политические взгляды, политические учреждения.</w:t>
      </w:r>
    </w:p>
    <w:p>
      <w:r>
        <w:rPr>
          <w:b/>
        </w:rPr>
        <w:t>В-третьих,</w:t>
      </w:r>
      <w:r>
        <w:t xml:space="preserve"> всеобщая взаимосвязь. Диалектика рассматривает природу и общество не как скопление независимых друг от друга предметов и явлений, а как единое целое, где предметы и явления органически связаны друг с другом, зависят друг от друга и обусловливают друг друга.</w:t>
      </w:r>
    </w:p>
    <w:p>
      <w:r>
        <w:t>Мировые связи и отношения существуют разные: прямые и косвенные, родовые, функциональные, причинно-следственные, пространственно-временные, но ни одна вещь не является изолированной и автономной, не живет сама по себе. Каждый предмет и каждая мысль существуют в определенном контексте, в определенных условиях и в окружении других вещей, других мыслей, в связи с ними.</w:t>
      </w:r>
    </w:p>
    <w:p>
      <w:r>
        <w:rPr>
          <w:b/>
        </w:rPr>
        <w:t>В-четвертых,</w:t>
      </w:r>
      <w:r>
        <w:t xml:space="preserve"> всеобщая изменчивость. В мире нет ничего статичного и неизменного, все в природе и обществе пребывает в постоянном движении, возникает и исчезает.</w:t>
      </w:r>
    </w:p>
    <w:p>
      <w:r>
        <w:t>Вся материя в мире в каждый момент находится в одной или нескольких формах движения, будь то механическое движение, тепловое движение, электрический ток, химическое разложение и соединение или органическая жизнь. Часть материи может находиться в покое только относительно некоторых форм движения, например, тело может быть в механическом равновесии, но его атомы всё равно совершают химические процессы и колеблются. Материя без движения так же немыслима, как движение без материи.</w:t>
      </w:r>
    </w:p>
    <w:p>
      <w:r>
        <w:t>Меняется всё. Вселенная, космос, каждая планета и галактика, человек и его социальные отношения. Социальные феномены тоже изменчивы и тоже временны.</w:t>
      </w:r>
    </w:p>
    <w:p>
      <w:r>
        <w:t>Частным случаем движения (изменения) является развитие.</w:t>
      </w:r>
    </w:p>
    <w:p>
      <w:pPr>
        <w:pStyle w:val="IntenseQuote"/>
      </w:pPr>
      <w:r>
        <w:t>«…диалектика рассматривает развитие не как простой процесс роста, где количественные изменения не ведут к качественным изменениям, а как такое развитие, которое переходит от незначительных и скрытых количественных изменений к коренным, качественным изменениям. Качественные изменения наступают не постепенно, а быстро, внезапно, в виде скачкообразного перехода от одного состояния к другому состоянию, наступают не случайно, а закономерно, наступают в результате накопления незаметных и постепенных количественных изменений…процесс развития от низшего к высшему протекает не как гармоничное развертывание явлений, а в порядке раскрытия противоречий, свойственных предметам, явлениям, в порядке «борьбы» противоположных тенденций, действующих на основе этих противоречий.»</w:t>
      </w:r>
      <w:r>
        <w:t>(И.В. Сталин. О диалектическом и историческом материализме).</w:t>
      </w:r>
    </w:p>
    <w:p>
      <w:r>
        <w:t>«…диалектика рассматривает развитие не как простой процесс роста, где количественные изменения не ведут к качественным изменениям, а как такое развитие, которое переходит от незначительных и скрытых количественных изменений к коренным, качественным изменениям. Качественные изменения наступают не постепенно, а быстро, внезапно, в виде скачкообразного перехода от одного состояния к другому состоянию, наступают не случайно, а закономерно, наступают в результате накопления незаметных и постепенных количественных изменений…процесс развития от низшего к высшему протекает не как гармоничное развертывание явлений, а в порядке раскрытия противоречий, свойственных предметам, явлениям, в порядке «борьбы» противоположных тенденций, действующих на основе этих противоречий.»</w:t>
      </w:r>
      <w:r>
        <w:br/>
      </w:r>
      <w:r>
        <w:t>(И.В. Сталин. О диалектическом и историческом материализме).</w:t>
      </w:r>
    </w:p>
    <w:p>
      <w:r>
        <w:t>Диалектическую концепцию развития таким образом отличает скачкообразный переход от одного качественного состояния к другому, преемственность и последовательность, а также противоречия как двигатель развития.</w:t>
      </w:r>
    </w:p>
    <w:p>
      <w:r>
        <w:rPr>
          <w:b/>
        </w:rPr>
        <w:t>В-пятых,</w:t>
      </w:r>
      <w:r>
        <w:t xml:space="preserve"> познаваемость мира. Нет ничего такого, что не поддавалось бы нашему познанию и теоретическому осмыслению. Всё доступно человеческому мышлению, может быть познано и поставлено на службу человека, а для корректного и достоверного познания необходимо согласовываться с тем, как устроен мир.</w:t>
      </w:r>
    </w:p>
    <w:p>
      <w:r>
        <w:t>Если материя первична, то надо не только истолковывать явления через объективные причины и отталкиваться от объективных законов, но и отталкиваться от самого предмета изучения, а не от голых схем и шаблонов.</w:t>
      </w:r>
    </w:p>
    <w:p>
      <w:r>
        <w:t>Если все связано, то нужно учитывать связи, учитывать условия (а не вырывать вещи и мысли из контекста). Необходим всесторонний и конкретный анализ предмета или ситуации.</w:t>
      </w:r>
    </w:p>
    <w:p>
      <w:r>
        <w:t>Ни одно явление в природе нельзя понять, если взять его в изолированном виде, вне связи с окружающими явлениями, потому что явление в любой области природы превратится в бессмыслицу. Если явления рассматривать вне связи с окружающими условиями, в отрыве от них, но его только можно понять и объяснить, если оно рассматривается в неразрывной связи с окружающими явлениями, в обусловленности от окружающих явлений.</w:t>
      </w:r>
    </w:p>
    <w:p>
      <w:r>
        <w:t>Если все меняется, то нужно смотреть на вещи как на меняющиеся и исторические, нужно вскрывать противоречия и выискивать главное системное противоречие, сущностное качество для раскрытия закона. Знания тоже нужно постоянно совершенствовать и изменять.</w:t>
      </w:r>
    </w:p>
    <w:p>
      <w:r>
        <w:t>Если всё научно познаваемо, то нет непреодолимых преград для постижения действительности и получения достоверных знаний о мире.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